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285" w:rsidRPr="00144285" w:rsidRDefault="004B3777" w:rsidP="00144285">
      <w:pPr>
        <w:rPr>
          <w:rFonts w:ascii="Verdana" w:eastAsia="Times New Roman" w:hAnsi="Verdana"/>
          <w:color w:val="000000"/>
          <w:sz w:val="20"/>
        </w:rPr>
      </w:pPr>
      <w:bookmarkStart w:id="0" w:name="_GoBack"/>
      <w:bookmarkEnd w:id="0"/>
      <w:r>
        <w:rPr>
          <w:rFonts w:ascii="Arial" w:eastAsia="Times New Roman" w:hAnsi="Arial" w:cs="Arial"/>
          <w:b/>
          <w:bCs/>
          <w:color w:val="000000"/>
          <w:sz w:val="32"/>
          <w:szCs w:val="32"/>
        </w:rPr>
        <w:t>Lead Educational Consultant</w:t>
      </w:r>
      <w:r w:rsidR="00567E07">
        <w:rPr>
          <w:rFonts w:ascii="Arial" w:eastAsia="Times New Roman" w:hAnsi="Arial" w:cs="Arial"/>
          <w:b/>
          <w:bCs/>
          <w:color w:val="000000"/>
          <w:sz w:val="32"/>
          <w:szCs w:val="32"/>
        </w:rPr>
        <w:t xml:space="preserve"> (for students with sensory loss and additional disabilities) </w:t>
      </w:r>
    </w:p>
    <w:p w:rsidR="00567E07" w:rsidRDefault="00567E07" w:rsidP="00144285">
      <w:pPr>
        <w:rPr>
          <w:rFonts w:ascii="Arial" w:eastAsia="Times New Roman" w:hAnsi="Arial" w:cs="Arial"/>
          <w:color w:val="000000"/>
          <w:szCs w:val="24"/>
        </w:rPr>
      </w:pPr>
    </w:p>
    <w:p w:rsidR="00144285" w:rsidRPr="00144285" w:rsidRDefault="00144285" w:rsidP="00144285">
      <w:pPr>
        <w:rPr>
          <w:rFonts w:ascii="Verdana" w:eastAsia="Times New Roman" w:hAnsi="Verdana"/>
          <w:color w:val="000000"/>
          <w:sz w:val="20"/>
        </w:rPr>
      </w:pPr>
      <w:r w:rsidRPr="00144285">
        <w:rPr>
          <w:rFonts w:ascii="Arial" w:eastAsia="Times New Roman" w:hAnsi="Arial" w:cs="Arial"/>
          <w:color w:val="000000"/>
          <w:szCs w:val="24"/>
        </w:rPr>
        <w:t xml:space="preserve">Program: </w:t>
      </w:r>
      <w:r w:rsidR="00C54168">
        <w:rPr>
          <w:rFonts w:ascii="Arial" w:eastAsia="Times New Roman" w:hAnsi="Arial" w:cs="Arial"/>
          <w:b/>
          <w:bCs/>
          <w:color w:val="000000"/>
          <w:szCs w:val="24"/>
        </w:rPr>
        <w:t>New England Consortium for Deafblind Technical Assistance and Training - NEC</w:t>
      </w:r>
    </w:p>
    <w:p w:rsidR="00C54168" w:rsidRDefault="00C54168" w:rsidP="00144285">
      <w:pPr>
        <w:rPr>
          <w:rFonts w:ascii="Arial" w:eastAsia="Times New Roman" w:hAnsi="Arial" w:cs="Arial"/>
          <w:color w:val="000000"/>
          <w:szCs w:val="24"/>
        </w:rPr>
      </w:pPr>
    </w:p>
    <w:p w:rsidR="00144285" w:rsidRPr="00144285" w:rsidRDefault="00144285" w:rsidP="00144285">
      <w:pPr>
        <w:rPr>
          <w:rFonts w:ascii="Verdana" w:eastAsia="Times New Roman" w:hAnsi="Verdana"/>
          <w:color w:val="000000"/>
          <w:sz w:val="20"/>
        </w:rPr>
      </w:pPr>
      <w:r w:rsidRPr="00144285">
        <w:rPr>
          <w:rFonts w:ascii="Arial" w:eastAsia="Times New Roman" w:hAnsi="Arial" w:cs="Arial"/>
          <w:color w:val="000000"/>
          <w:szCs w:val="24"/>
        </w:rPr>
        <w:t xml:space="preserve">Schedule: </w:t>
      </w:r>
      <w:r w:rsidRPr="00144285">
        <w:rPr>
          <w:rFonts w:ascii="Arial" w:eastAsia="Times New Roman" w:hAnsi="Arial" w:cs="Arial"/>
          <w:b/>
          <w:bCs/>
          <w:color w:val="000000"/>
          <w:szCs w:val="24"/>
        </w:rPr>
        <w:t>Full-time, 40 hours/week</w:t>
      </w:r>
    </w:p>
    <w:p w:rsidR="00144285" w:rsidRPr="00144285" w:rsidRDefault="00144285" w:rsidP="00144285">
      <w:pPr>
        <w:rPr>
          <w:rFonts w:eastAsia="Times New Roman"/>
          <w:szCs w:val="24"/>
        </w:rPr>
      </w:pPr>
    </w:p>
    <w:p w:rsidR="00144285" w:rsidRPr="00144285" w:rsidRDefault="00144285" w:rsidP="00144285">
      <w:pPr>
        <w:rPr>
          <w:rFonts w:ascii="Verdana" w:eastAsia="Times New Roman" w:hAnsi="Verdana"/>
          <w:color w:val="000000"/>
          <w:sz w:val="20"/>
        </w:rPr>
      </w:pPr>
      <w:r w:rsidRPr="00144285">
        <w:rPr>
          <w:rFonts w:ascii="Arial" w:eastAsia="Times New Roman" w:hAnsi="Arial" w:cs="Arial"/>
          <w:color w:val="000000"/>
          <w:szCs w:val="24"/>
        </w:rPr>
        <w:t>Perkins School for the Blind, located near Boston, was the first school for the blind chartered in the United States in 1829. For over 180 years, Perkins School for the Blind has provided quality educational and residential services to students who are blind, visually impaired or deafblind, empowering them to reach their maximum potential. Perkins School for the Blind embraces diversity in ability, thought, culture and belief. We provide equal education and employment opportunities and value the unique talents and contributions of all of our students and staff. </w:t>
      </w:r>
    </w:p>
    <w:p w:rsidR="00C54168" w:rsidRDefault="00C54168" w:rsidP="00144285">
      <w:pPr>
        <w:rPr>
          <w:rFonts w:ascii="Verdana" w:eastAsia="Times New Roman" w:hAnsi="Verdana"/>
          <w:color w:val="000000"/>
          <w:sz w:val="20"/>
        </w:rPr>
      </w:pPr>
    </w:p>
    <w:p w:rsidR="00144285" w:rsidRPr="00C54168" w:rsidRDefault="00144285" w:rsidP="00144285">
      <w:pPr>
        <w:rPr>
          <w:rFonts w:eastAsia="Times New Roman"/>
          <w:szCs w:val="24"/>
        </w:rPr>
      </w:pPr>
      <w:r w:rsidRPr="00144285">
        <w:rPr>
          <w:rFonts w:ascii="Arial" w:eastAsia="Times New Roman" w:hAnsi="Arial" w:cs="Arial"/>
          <w:b/>
          <w:bCs/>
          <w:color w:val="000000"/>
          <w:szCs w:val="24"/>
        </w:rPr>
        <w:t>Summary</w:t>
      </w:r>
    </w:p>
    <w:p w:rsidR="00567E07" w:rsidRDefault="00144285" w:rsidP="00144285">
      <w:pPr>
        <w:ind w:right="-90"/>
        <w:jc w:val="both"/>
        <w:rPr>
          <w:rFonts w:ascii="Arial" w:eastAsia="Times New Roman" w:hAnsi="Arial" w:cs="Arial"/>
          <w:color w:val="000000"/>
          <w:szCs w:val="24"/>
        </w:rPr>
      </w:pPr>
      <w:r w:rsidRPr="00144285">
        <w:rPr>
          <w:rFonts w:ascii="Arial" w:eastAsia="Times New Roman" w:hAnsi="Arial" w:cs="Arial"/>
          <w:color w:val="000000"/>
          <w:szCs w:val="24"/>
        </w:rPr>
        <w:t xml:space="preserve">Under the Direction of the Project Director, the </w:t>
      </w:r>
      <w:r w:rsidR="004B3777">
        <w:rPr>
          <w:rFonts w:ascii="Arial" w:eastAsia="Times New Roman" w:hAnsi="Arial" w:cs="Arial"/>
          <w:color w:val="000000"/>
          <w:szCs w:val="24"/>
        </w:rPr>
        <w:t>Lead Educational Consultant</w:t>
      </w:r>
      <w:r w:rsidRPr="00144285">
        <w:rPr>
          <w:rFonts w:ascii="Arial" w:eastAsia="Times New Roman" w:hAnsi="Arial" w:cs="Arial"/>
          <w:color w:val="000000"/>
          <w:szCs w:val="24"/>
        </w:rPr>
        <w:t xml:space="preserve"> will provide deafblind technical assistance and training (TA) to service providers and families (inclu</w:t>
      </w:r>
      <w:r w:rsidR="00250924">
        <w:rPr>
          <w:rFonts w:ascii="Arial" w:eastAsia="Times New Roman" w:hAnsi="Arial" w:cs="Arial"/>
          <w:color w:val="000000"/>
          <w:szCs w:val="24"/>
        </w:rPr>
        <w:t xml:space="preserve">des onsite and video coaching). </w:t>
      </w:r>
      <w:r w:rsidRPr="00144285">
        <w:rPr>
          <w:rFonts w:ascii="Arial" w:eastAsia="Times New Roman" w:hAnsi="Arial" w:cs="Arial"/>
          <w:color w:val="000000"/>
          <w:szCs w:val="24"/>
        </w:rPr>
        <w:t>This position may require occasional travel to the states of Connecticut, Maine, Massachusetts and New Hampshire.</w:t>
      </w:r>
      <w:r w:rsidR="00567E07">
        <w:rPr>
          <w:rFonts w:ascii="Arial" w:eastAsia="Times New Roman" w:hAnsi="Arial" w:cs="Arial"/>
          <w:color w:val="000000"/>
          <w:szCs w:val="24"/>
        </w:rPr>
        <w:t xml:space="preserve"> This is a full-time position however part-time hours may be considered should a candidate possess strong experience. It can be expected that this role wi</w:t>
      </w:r>
      <w:r w:rsidR="004B3777">
        <w:rPr>
          <w:rFonts w:ascii="Arial" w:eastAsia="Times New Roman" w:hAnsi="Arial" w:cs="Arial"/>
          <w:color w:val="000000"/>
          <w:szCs w:val="24"/>
        </w:rPr>
        <w:t xml:space="preserve">ll transition into a leadership/Project Coordinator </w:t>
      </w:r>
      <w:r w:rsidR="00567E07">
        <w:rPr>
          <w:rFonts w:ascii="Arial" w:eastAsia="Times New Roman" w:hAnsi="Arial" w:cs="Arial"/>
          <w:color w:val="000000"/>
          <w:szCs w:val="24"/>
        </w:rPr>
        <w:t xml:space="preserve">position with </w:t>
      </w:r>
      <w:r w:rsidR="004B3777">
        <w:rPr>
          <w:rFonts w:ascii="Arial" w:eastAsia="Times New Roman" w:hAnsi="Arial" w:cs="Arial"/>
          <w:color w:val="000000"/>
          <w:szCs w:val="24"/>
        </w:rPr>
        <w:t xml:space="preserve">a </w:t>
      </w:r>
      <w:r w:rsidR="00567E07">
        <w:rPr>
          <w:rFonts w:ascii="Arial" w:eastAsia="Times New Roman" w:hAnsi="Arial" w:cs="Arial"/>
          <w:color w:val="000000"/>
          <w:szCs w:val="24"/>
        </w:rPr>
        <w:t xml:space="preserve">greater level of grant management and administration. </w:t>
      </w:r>
    </w:p>
    <w:p w:rsidR="00567E07" w:rsidRPr="00144285" w:rsidRDefault="00567E07" w:rsidP="00144285">
      <w:pPr>
        <w:ind w:right="-90"/>
        <w:jc w:val="both"/>
        <w:rPr>
          <w:rFonts w:ascii="Verdana" w:eastAsia="Times New Roman" w:hAnsi="Verdana"/>
          <w:color w:val="000000"/>
          <w:sz w:val="20"/>
        </w:rPr>
      </w:pPr>
    </w:p>
    <w:p w:rsidR="00144285" w:rsidRPr="00144285" w:rsidRDefault="00144285" w:rsidP="00144285">
      <w:pPr>
        <w:rPr>
          <w:rFonts w:eastAsia="Times New Roman"/>
          <w:szCs w:val="24"/>
        </w:rPr>
      </w:pPr>
    </w:p>
    <w:p w:rsidR="00144285" w:rsidRPr="00144285" w:rsidRDefault="00144285" w:rsidP="00144285">
      <w:pPr>
        <w:rPr>
          <w:rFonts w:ascii="Verdana" w:eastAsia="Times New Roman" w:hAnsi="Verdana"/>
          <w:color w:val="000000"/>
          <w:sz w:val="20"/>
        </w:rPr>
      </w:pPr>
      <w:r w:rsidRPr="00144285">
        <w:rPr>
          <w:rFonts w:ascii="Arial" w:eastAsia="Times New Roman" w:hAnsi="Arial" w:cs="Arial"/>
          <w:b/>
          <w:bCs/>
          <w:color w:val="000000"/>
          <w:szCs w:val="24"/>
        </w:rPr>
        <w:t>Responsibilities include:</w:t>
      </w:r>
    </w:p>
    <w:p w:rsidR="00144285" w:rsidRPr="00144285" w:rsidRDefault="00144285" w:rsidP="00C54168">
      <w:pPr>
        <w:numPr>
          <w:ilvl w:val="0"/>
          <w:numId w:val="2"/>
        </w:numPr>
        <w:tabs>
          <w:tab w:val="clear" w:pos="720"/>
          <w:tab w:val="num" w:pos="-540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Prioritize TA needs based on direct referral from a family, team member or administrator</w:t>
      </w:r>
    </w:p>
    <w:p w:rsidR="00144285" w:rsidRPr="00144285" w:rsidRDefault="00144285" w:rsidP="00C54168">
      <w:pPr>
        <w:numPr>
          <w:ilvl w:val="0"/>
          <w:numId w:val="2"/>
        </w:numPr>
        <w:tabs>
          <w:tab w:val="clear" w:pos="720"/>
          <w:tab w:val="num" w:pos="-504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Complete Classroom Observation/Interviews to identify TA needs</w:t>
      </w:r>
    </w:p>
    <w:p w:rsidR="00144285" w:rsidRPr="00144285" w:rsidRDefault="00144285" w:rsidP="00C54168">
      <w:pPr>
        <w:numPr>
          <w:ilvl w:val="0"/>
          <w:numId w:val="2"/>
        </w:numPr>
        <w:tabs>
          <w:tab w:val="clear" w:pos="720"/>
          <w:tab w:val="num" w:pos="-468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Provide Team Consultation/TA to families and school teams (on-site visits, phone/e-mail support, information dissemination, training to school teams)</w:t>
      </w:r>
    </w:p>
    <w:p w:rsidR="00144285" w:rsidRPr="00144285" w:rsidRDefault="00144285" w:rsidP="00C54168">
      <w:pPr>
        <w:numPr>
          <w:ilvl w:val="0"/>
          <w:numId w:val="2"/>
        </w:numPr>
        <w:tabs>
          <w:tab w:val="clear" w:pos="720"/>
          <w:tab w:val="num" w:pos="-432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Collaborate with Family Spe</w:t>
      </w:r>
      <w:r w:rsidR="00C54168">
        <w:rPr>
          <w:rFonts w:ascii="Arial" w:eastAsia="Times New Roman" w:hAnsi="Arial" w:cs="Arial"/>
          <w:color w:val="000000"/>
          <w:szCs w:val="24"/>
        </w:rPr>
        <w:t>cialist regarding family</w:t>
      </w:r>
      <w:r w:rsidRPr="00144285">
        <w:rPr>
          <w:rFonts w:ascii="Arial" w:eastAsia="Times New Roman" w:hAnsi="Arial" w:cs="Arial"/>
          <w:color w:val="000000"/>
          <w:szCs w:val="24"/>
        </w:rPr>
        <w:t xml:space="preserve"> support needs, and family activities</w:t>
      </w:r>
    </w:p>
    <w:p w:rsidR="00144285" w:rsidRPr="00144285" w:rsidRDefault="00144285" w:rsidP="00C54168">
      <w:pPr>
        <w:numPr>
          <w:ilvl w:val="0"/>
          <w:numId w:val="2"/>
        </w:numPr>
        <w:tabs>
          <w:tab w:val="clear" w:pos="720"/>
          <w:tab w:val="num" w:pos="-396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Assist with Deafblind Census  </w:t>
      </w:r>
      <w:r w:rsidR="00C54168">
        <w:rPr>
          <w:rFonts w:ascii="Arial" w:eastAsia="Times New Roman" w:hAnsi="Arial" w:cs="Arial"/>
          <w:color w:val="000000"/>
          <w:szCs w:val="24"/>
        </w:rPr>
        <w:t xml:space="preserve">and update database </w:t>
      </w:r>
      <w:r w:rsidRPr="00144285">
        <w:rPr>
          <w:rFonts w:ascii="Arial" w:eastAsia="Times New Roman" w:hAnsi="Arial" w:cs="Arial"/>
          <w:color w:val="000000"/>
          <w:szCs w:val="24"/>
        </w:rPr>
        <w:t>on an ongoing basis</w:t>
      </w:r>
    </w:p>
    <w:p w:rsidR="00144285" w:rsidRPr="00144285" w:rsidRDefault="00144285" w:rsidP="00C54168">
      <w:pPr>
        <w:numPr>
          <w:ilvl w:val="0"/>
          <w:numId w:val="2"/>
        </w:numPr>
        <w:tabs>
          <w:tab w:val="clear" w:pos="720"/>
          <w:tab w:val="num" w:pos="-360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Advertise/encourage state participation in NEC activities (such trainings, conferences, etc.).  Represent NEC at local, state and regional trainings.</w:t>
      </w:r>
    </w:p>
    <w:p w:rsidR="00144285" w:rsidRPr="00144285" w:rsidRDefault="00144285" w:rsidP="00C54168">
      <w:pPr>
        <w:numPr>
          <w:ilvl w:val="0"/>
          <w:numId w:val="2"/>
        </w:numPr>
        <w:tabs>
          <w:tab w:val="clear" w:pos="720"/>
          <w:tab w:val="num" w:pos="-324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Attend NEC Consortium meetings and video/phone conferences</w:t>
      </w:r>
    </w:p>
    <w:p w:rsidR="00144285" w:rsidRPr="00144285" w:rsidRDefault="00C54168" w:rsidP="00C54168">
      <w:pPr>
        <w:numPr>
          <w:ilvl w:val="0"/>
          <w:numId w:val="2"/>
        </w:numPr>
        <w:tabs>
          <w:tab w:val="clear" w:pos="720"/>
          <w:tab w:val="num" w:pos="-2880"/>
        </w:tabs>
        <w:ind w:left="360"/>
        <w:textAlignment w:val="baseline"/>
        <w:rPr>
          <w:rFonts w:ascii="Noto Sans Symbols" w:eastAsia="Times New Roman" w:hAnsi="Noto Sans Symbols"/>
          <w:color w:val="000000"/>
          <w:szCs w:val="24"/>
        </w:rPr>
      </w:pPr>
      <w:r>
        <w:rPr>
          <w:rFonts w:ascii="Arial" w:eastAsia="Times New Roman" w:hAnsi="Arial" w:cs="Arial"/>
          <w:color w:val="000000"/>
          <w:szCs w:val="24"/>
        </w:rPr>
        <w:t>Attend S</w:t>
      </w:r>
      <w:r w:rsidR="00144285" w:rsidRPr="00144285">
        <w:rPr>
          <w:rFonts w:ascii="Arial" w:eastAsia="Times New Roman" w:hAnsi="Arial" w:cs="Arial"/>
          <w:color w:val="000000"/>
          <w:szCs w:val="24"/>
        </w:rPr>
        <w:t xml:space="preserve">tate </w:t>
      </w:r>
      <w:r>
        <w:rPr>
          <w:rFonts w:ascii="Arial" w:eastAsia="Times New Roman" w:hAnsi="Arial" w:cs="Arial"/>
          <w:color w:val="000000"/>
          <w:szCs w:val="24"/>
        </w:rPr>
        <w:t xml:space="preserve">and NEC Regional </w:t>
      </w:r>
      <w:r w:rsidR="00144285" w:rsidRPr="00144285">
        <w:rPr>
          <w:rFonts w:ascii="Arial" w:eastAsia="Times New Roman" w:hAnsi="Arial" w:cs="Arial"/>
          <w:color w:val="000000"/>
          <w:szCs w:val="24"/>
        </w:rPr>
        <w:t xml:space="preserve">Planning Meetings </w:t>
      </w:r>
    </w:p>
    <w:p w:rsidR="00144285" w:rsidRPr="00144285" w:rsidRDefault="00144285" w:rsidP="00C54168">
      <w:pPr>
        <w:numPr>
          <w:ilvl w:val="0"/>
          <w:numId w:val="2"/>
        </w:numPr>
        <w:tabs>
          <w:tab w:val="clear" w:pos="720"/>
          <w:tab w:val="num" w:pos="-252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Participate in Deafblind Overview Trainings at least 2x per year</w:t>
      </w:r>
    </w:p>
    <w:p w:rsidR="00144285" w:rsidRPr="00144285" w:rsidRDefault="00144285" w:rsidP="00C54168">
      <w:pPr>
        <w:numPr>
          <w:ilvl w:val="0"/>
          <w:numId w:val="2"/>
        </w:numPr>
        <w:tabs>
          <w:tab w:val="clear" w:pos="720"/>
          <w:tab w:val="num" w:pos="-216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Advocate for early identification and referral  - both Part C and Part B Agencies (Schools and Programs)</w:t>
      </w:r>
    </w:p>
    <w:p w:rsidR="00144285" w:rsidRPr="00C54168" w:rsidRDefault="00144285" w:rsidP="00C54168">
      <w:pPr>
        <w:numPr>
          <w:ilvl w:val="0"/>
          <w:numId w:val="2"/>
        </w:numPr>
        <w:tabs>
          <w:tab w:val="clear" w:pos="720"/>
          <w:tab w:val="num" w:pos="-180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Participate in NEC Training Projects (DB Leadership Training, CVI Leadership Training, Transition Initiative and Intervener Initiative)</w:t>
      </w:r>
    </w:p>
    <w:p w:rsidR="00144285" w:rsidRPr="00144285" w:rsidRDefault="00144285" w:rsidP="00C54168">
      <w:pPr>
        <w:numPr>
          <w:ilvl w:val="0"/>
          <w:numId w:val="3"/>
        </w:numPr>
        <w:tabs>
          <w:tab w:val="clear" w:pos="720"/>
          <w:tab w:val="num" w:pos="-144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Submit TA and grant forms/documentation weekly</w:t>
      </w:r>
    </w:p>
    <w:p w:rsidR="00144285" w:rsidRPr="00144285" w:rsidRDefault="00144285" w:rsidP="00C54168">
      <w:pPr>
        <w:numPr>
          <w:ilvl w:val="0"/>
          <w:numId w:val="3"/>
        </w:numPr>
        <w:tabs>
          <w:tab w:val="clear" w:pos="720"/>
          <w:tab w:val="num" w:pos="-108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 xml:space="preserve">Provide state update and communicate support needs directly to Project Director on a bi-weekly basis. </w:t>
      </w:r>
    </w:p>
    <w:p w:rsidR="00144285" w:rsidRPr="00144285" w:rsidRDefault="00144285" w:rsidP="00C54168">
      <w:pPr>
        <w:numPr>
          <w:ilvl w:val="0"/>
          <w:numId w:val="3"/>
        </w:numPr>
        <w:tabs>
          <w:tab w:val="clear" w:pos="720"/>
          <w:tab w:val="num" w:pos="-72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Distribute deafblind and grant information to key agencies during TA activities</w:t>
      </w:r>
    </w:p>
    <w:p w:rsidR="00144285" w:rsidRPr="00144285" w:rsidRDefault="00144285" w:rsidP="00C54168">
      <w:pPr>
        <w:numPr>
          <w:ilvl w:val="0"/>
          <w:numId w:val="3"/>
        </w:numPr>
        <w:tabs>
          <w:tab w:val="clear" w:pos="720"/>
          <w:tab w:val="num" w:pos="-36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Facilitate referrals to grant office</w:t>
      </w:r>
    </w:p>
    <w:p w:rsidR="00144285" w:rsidRPr="00144285" w:rsidRDefault="00144285" w:rsidP="00C54168">
      <w:pPr>
        <w:numPr>
          <w:ilvl w:val="0"/>
          <w:numId w:val="3"/>
        </w:numPr>
        <w:tabs>
          <w:tab w:val="clear" w:pos="720"/>
          <w:tab w:val="num" w:pos="0"/>
        </w:tabs>
        <w:ind w:left="360"/>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 xml:space="preserve">Provide monthly billing information to key agencies </w:t>
      </w:r>
    </w:p>
    <w:p w:rsidR="00C54168" w:rsidRDefault="00C54168" w:rsidP="00144285">
      <w:pPr>
        <w:rPr>
          <w:rFonts w:ascii="Arial" w:eastAsia="Times New Roman" w:hAnsi="Arial" w:cs="Arial"/>
          <w:b/>
          <w:bCs/>
          <w:color w:val="000000"/>
          <w:szCs w:val="24"/>
          <w:shd w:val="clear" w:color="auto" w:fill="F5F5F5"/>
        </w:rPr>
      </w:pPr>
    </w:p>
    <w:p w:rsidR="00144285" w:rsidRPr="00C54168" w:rsidRDefault="00144285" w:rsidP="00144285">
      <w:pPr>
        <w:rPr>
          <w:rFonts w:eastAsia="Times New Roman"/>
          <w:szCs w:val="24"/>
        </w:rPr>
      </w:pPr>
      <w:r w:rsidRPr="00144285">
        <w:rPr>
          <w:rFonts w:ascii="Arial" w:eastAsia="Times New Roman" w:hAnsi="Arial" w:cs="Arial"/>
          <w:b/>
          <w:bCs/>
          <w:color w:val="000000"/>
          <w:szCs w:val="24"/>
          <w:shd w:val="clear" w:color="auto" w:fill="F5F5F5"/>
        </w:rPr>
        <w:t>Minimum Requirements:</w:t>
      </w:r>
    </w:p>
    <w:p w:rsidR="00144285" w:rsidRPr="00144285" w:rsidRDefault="00144285" w:rsidP="00144285">
      <w:pPr>
        <w:numPr>
          <w:ilvl w:val="0"/>
          <w:numId w:val="4"/>
        </w:numPr>
        <w:shd w:val="clear" w:color="auto" w:fill="F5F5F5"/>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 xml:space="preserve">Candidates must hold a Master’s degree in Special Education. </w:t>
      </w:r>
    </w:p>
    <w:p w:rsidR="00144285" w:rsidRPr="00144285" w:rsidRDefault="00144285" w:rsidP="00C54168">
      <w:pPr>
        <w:numPr>
          <w:ilvl w:val="0"/>
          <w:numId w:val="4"/>
        </w:numPr>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lastRenderedPageBreak/>
        <w:t>At least 2 years direct teaching experience with students who are deafblind, or who have sensory loss and additional disabilities (multiple disabilities).  </w:t>
      </w:r>
    </w:p>
    <w:p w:rsidR="00144285" w:rsidRPr="00144285" w:rsidRDefault="00144285" w:rsidP="00144285">
      <w:pPr>
        <w:rPr>
          <w:rFonts w:ascii="Verdana" w:eastAsia="Times New Roman" w:hAnsi="Verdana"/>
          <w:color w:val="000000"/>
          <w:sz w:val="20"/>
        </w:rPr>
      </w:pPr>
      <w:r w:rsidRPr="00144285">
        <w:rPr>
          <w:rFonts w:ascii="Arial" w:eastAsia="Times New Roman" w:hAnsi="Arial" w:cs="Arial"/>
          <w:b/>
          <w:bCs/>
          <w:color w:val="000000"/>
          <w:szCs w:val="24"/>
        </w:rPr>
        <w:t> </w:t>
      </w:r>
    </w:p>
    <w:p w:rsidR="00144285" w:rsidRPr="00144285" w:rsidRDefault="00144285" w:rsidP="00144285">
      <w:pPr>
        <w:rPr>
          <w:rFonts w:ascii="Verdana" w:eastAsia="Times New Roman" w:hAnsi="Verdana"/>
          <w:color w:val="000000"/>
          <w:sz w:val="20"/>
        </w:rPr>
      </w:pPr>
      <w:r w:rsidRPr="00144285">
        <w:rPr>
          <w:rFonts w:ascii="Arial" w:eastAsia="Times New Roman" w:hAnsi="Arial" w:cs="Arial"/>
          <w:b/>
          <w:bCs/>
          <w:color w:val="000000"/>
          <w:szCs w:val="24"/>
        </w:rPr>
        <w:t>Preference will be given to candidates with:</w:t>
      </w:r>
    </w:p>
    <w:p w:rsidR="00144285" w:rsidRPr="00144285" w:rsidRDefault="00144285" w:rsidP="00144285">
      <w:pPr>
        <w:numPr>
          <w:ilvl w:val="0"/>
          <w:numId w:val="5"/>
        </w:numPr>
        <w:shd w:val="clear" w:color="auto" w:fill="F5F5F5"/>
        <w:textAlignment w:val="baseline"/>
        <w:rPr>
          <w:rFonts w:ascii="Noto Sans Symbols" w:eastAsia="Times New Roman" w:hAnsi="Noto Sans Symbols"/>
          <w:color w:val="000000"/>
          <w:szCs w:val="24"/>
        </w:rPr>
      </w:pPr>
      <w:r w:rsidRPr="00144285">
        <w:rPr>
          <w:rFonts w:ascii="Arial" w:eastAsia="Times New Roman" w:hAnsi="Arial" w:cs="Arial"/>
          <w:color w:val="000000"/>
          <w:szCs w:val="24"/>
        </w:rPr>
        <w:t>Education and/or experience in the areas of deafblindness, consultation to classroom personnel, sensory loss and multiple disabilities.</w:t>
      </w:r>
    </w:p>
    <w:p w:rsidR="00144285" w:rsidRPr="00144285" w:rsidRDefault="00144285" w:rsidP="00144285">
      <w:pPr>
        <w:rPr>
          <w:rFonts w:eastAsia="Times New Roman"/>
          <w:szCs w:val="24"/>
        </w:rPr>
      </w:pPr>
      <w:r w:rsidRPr="00144285">
        <w:rPr>
          <w:rFonts w:ascii="Verdana" w:eastAsia="Times New Roman" w:hAnsi="Verdana"/>
          <w:color w:val="000000"/>
          <w:sz w:val="20"/>
        </w:rPr>
        <w:br/>
      </w:r>
      <w:r w:rsidRPr="00144285">
        <w:rPr>
          <w:rFonts w:ascii="Verdana" w:eastAsia="Times New Roman" w:hAnsi="Verdana"/>
          <w:color w:val="000000"/>
          <w:sz w:val="20"/>
        </w:rPr>
        <w:br/>
      </w:r>
      <w:r w:rsidRPr="00144285">
        <w:rPr>
          <w:rFonts w:ascii="Arial" w:eastAsia="Times New Roman" w:hAnsi="Arial" w:cs="Arial"/>
          <w:b/>
          <w:bCs/>
          <w:color w:val="000000"/>
          <w:szCs w:val="24"/>
        </w:rPr>
        <w:t>Benefits:</w:t>
      </w:r>
      <w:r w:rsidRPr="00144285">
        <w:rPr>
          <w:rFonts w:ascii="Arial" w:eastAsia="Times New Roman" w:hAnsi="Arial" w:cs="Arial"/>
          <w:color w:val="000000"/>
          <w:szCs w:val="24"/>
        </w:rPr>
        <w:t xml:space="preserve"> We provide a complete benefits package which includes tuition reimbursement, medical and dental insurance, LTD and Life insurance, retirement programs and staff development and training.</w:t>
      </w:r>
      <w:r w:rsidRPr="00144285">
        <w:rPr>
          <w:rFonts w:ascii="Verdana" w:eastAsia="Times New Roman" w:hAnsi="Verdana"/>
          <w:color w:val="000000"/>
          <w:sz w:val="20"/>
        </w:rPr>
        <w:br/>
      </w:r>
    </w:p>
    <w:p w:rsidR="00144285" w:rsidRPr="00144285" w:rsidRDefault="00144285" w:rsidP="00144285">
      <w:pPr>
        <w:rPr>
          <w:rFonts w:ascii="Verdana" w:eastAsia="Times New Roman" w:hAnsi="Verdana"/>
          <w:color w:val="000000"/>
          <w:sz w:val="20"/>
        </w:rPr>
      </w:pPr>
      <w:r w:rsidRPr="00144285">
        <w:rPr>
          <w:rFonts w:ascii="Arial" w:eastAsia="Times New Roman" w:hAnsi="Arial" w:cs="Arial"/>
          <w:color w:val="000000"/>
          <w:szCs w:val="24"/>
        </w:rPr>
        <w:t>Perkins seeks to enhance its community of intellectually, culturally, and socially diverse individuals to enrich the educational experience of our students.  Applicants from a multicultural background, are bilingual, and/or who have relevant life experience are encouraged to apply.</w:t>
      </w:r>
    </w:p>
    <w:p w:rsidR="00144285" w:rsidRPr="00144285" w:rsidRDefault="00144285" w:rsidP="00144285">
      <w:pPr>
        <w:rPr>
          <w:rFonts w:eastAsia="Times New Roman"/>
          <w:szCs w:val="24"/>
        </w:rPr>
      </w:pPr>
      <w:r w:rsidRPr="00144285">
        <w:rPr>
          <w:rFonts w:ascii="Verdana" w:eastAsia="Times New Roman" w:hAnsi="Verdana"/>
          <w:color w:val="000000"/>
          <w:sz w:val="20"/>
        </w:rPr>
        <w:br/>
      </w:r>
    </w:p>
    <w:p w:rsidR="00144285" w:rsidRPr="00144285" w:rsidRDefault="00144285" w:rsidP="00144285">
      <w:pPr>
        <w:jc w:val="center"/>
        <w:rPr>
          <w:rFonts w:ascii="Verdana" w:eastAsia="Times New Roman" w:hAnsi="Verdana"/>
          <w:color w:val="000000"/>
          <w:sz w:val="20"/>
        </w:rPr>
      </w:pPr>
      <w:r w:rsidRPr="00144285">
        <w:rPr>
          <w:rFonts w:ascii="Arial" w:eastAsia="Times New Roman" w:hAnsi="Arial" w:cs="Arial"/>
          <w:b/>
          <w:bCs/>
          <w:color w:val="000000"/>
          <w:szCs w:val="24"/>
        </w:rPr>
        <w:t>AN EQUAL OPPORTUNITY/AFFIRMATIVE ACTION EMPLOYER</w:t>
      </w:r>
    </w:p>
    <w:p w:rsidR="00144285" w:rsidRPr="00144285" w:rsidRDefault="00144285" w:rsidP="00144285">
      <w:pPr>
        <w:rPr>
          <w:rFonts w:ascii="Verdana" w:eastAsia="Times New Roman" w:hAnsi="Verdana"/>
          <w:color w:val="000000"/>
          <w:sz w:val="20"/>
        </w:rPr>
      </w:pPr>
    </w:p>
    <w:p w:rsidR="003304CA" w:rsidRPr="00144285" w:rsidRDefault="003304CA" w:rsidP="00144285"/>
    <w:sectPr w:rsidR="003304CA" w:rsidRPr="00144285" w:rsidSect="00C54168">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141CA"/>
    <w:multiLevelType w:val="multilevel"/>
    <w:tmpl w:val="22C8C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AC6761B"/>
    <w:multiLevelType w:val="multilevel"/>
    <w:tmpl w:val="71A8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3130F7"/>
    <w:multiLevelType w:val="multilevel"/>
    <w:tmpl w:val="651E86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ABA4063"/>
    <w:multiLevelType w:val="multilevel"/>
    <w:tmpl w:val="AD6E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43BB1"/>
    <w:multiLevelType w:val="hybridMultilevel"/>
    <w:tmpl w:val="59FE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CA"/>
    <w:rsid w:val="00144285"/>
    <w:rsid w:val="00250924"/>
    <w:rsid w:val="002535CB"/>
    <w:rsid w:val="00254F47"/>
    <w:rsid w:val="002B1DE5"/>
    <w:rsid w:val="002C76E5"/>
    <w:rsid w:val="003304CA"/>
    <w:rsid w:val="004B3777"/>
    <w:rsid w:val="004F4969"/>
    <w:rsid w:val="00567E07"/>
    <w:rsid w:val="00581228"/>
    <w:rsid w:val="005D1AFD"/>
    <w:rsid w:val="007C048E"/>
    <w:rsid w:val="008570C4"/>
    <w:rsid w:val="00AB3BA7"/>
    <w:rsid w:val="00C54168"/>
    <w:rsid w:val="00DC4C63"/>
    <w:rsid w:val="00F072BA"/>
    <w:rsid w:val="00F4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AE678-9B83-4218-994B-5AAAC6A1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CA"/>
    <w:pPr>
      <w:spacing w:after="0" w:line="240" w:lineRule="auto"/>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285"/>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1754">
      <w:bodyDiv w:val="1"/>
      <w:marLeft w:val="0"/>
      <w:marRight w:val="0"/>
      <w:marTop w:val="0"/>
      <w:marBottom w:val="0"/>
      <w:divBdr>
        <w:top w:val="none" w:sz="0" w:space="0" w:color="auto"/>
        <w:left w:val="none" w:sz="0" w:space="0" w:color="auto"/>
        <w:bottom w:val="none" w:sz="0" w:space="0" w:color="auto"/>
        <w:right w:val="none" w:sz="0" w:space="0" w:color="auto"/>
      </w:divBdr>
    </w:div>
    <w:div w:id="1672175175">
      <w:bodyDiv w:val="1"/>
      <w:marLeft w:val="0"/>
      <w:marRight w:val="0"/>
      <w:marTop w:val="0"/>
      <w:marBottom w:val="0"/>
      <w:divBdr>
        <w:top w:val="none" w:sz="0" w:space="0" w:color="auto"/>
        <w:left w:val="none" w:sz="0" w:space="0" w:color="auto"/>
        <w:bottom w:val="none" w:sz="0" w:space="0" w:color="auto"/>
        <w:right w:val="none" w:sz="0" w:space="0" w:color="auto"/>
      </w:divBdr>
      <w:divsChild>
        <w:div w:id="122985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Luiselli</dc:creator>
  <cp:lastModifiedBy>Peggy</cp:lastModifiedBy>
  <cp:revision>2</cp:revision>
  <cp:lastPrinted>2014-06-23T15:31:00Z</cp:lastPrinted>
  <dcterms:created xsi:type="dcterms:W3CDTF">2018-01-16T00:12:00Z</dcterms:created>
  <dcterms:modified xsi:type="dcterms:W3CDTF">2018-01-16T00:12:00Z</dcterms:modified>
</cp:coreProperties>
</file>