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C6808" w14:textId="77777777" w:rsidR="00AB5226" w:rsidRPr="00F3306F" w:rsidRDefault="00AB5226" w:rsidP="00C02EA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FAB7501" w14:textId="6C2B0CB7" w:rsidR="00AB5226" w:rsidRPr="00F3306F" w:rsidRDefault="00AD6F30" w:rsidP="00C02EAF">
      <w:pPr>
        <w:rPr>
          <w:rFonts w:ascii="Arial" w:eastAsia="Times New Roman" w:hAnsi="Arial" w:cs="Arial"/>
          <w:sz w:val="22"/>
          <w:szCs w:val="22"/>
        </w:rPr>
      </w:pPr>
      <w:r w:rsidRPr="00F3306F">
        <w:rPr>
          <w:rFonts w:ascii="Arial" w:eastAsia="Times New Roman" w:hAnsi="Arial" w:cs="Arial"/>
          <w:sz w:val="22"/>
          <w:szCs w:val="22"/>
        </w:rPr>
        <w:t xml:space="preserve">The transition process is designed to help young adults move smoothly from school to adult life.  </w:t>
      </w:r>
      <w:r w:rsidR="00062906" w:rsidRPr="00F3306F">
        <w:rPr>
          <w:rFonts w:ascii="Arial" w:eastAsia="Times New Roman" w:hAnsi="Arial" w:cs="Arial"/>
          <w:sz w:val="22"/>
          <w:szCs w:val="22"/>
        </w:rPr>
        <w:t>Experience has taught us that the time to think about life after high school begins early and that successful transition requires planning,</w:t>
      </w:r>
      <w:r w:rsidRPr="00F3306F">
        <w:rPr>
          <w:rFonts w:ascii="Arial" w:eastAsia="Times New Roman" w:hAnsi="Arial" w:cs="Arial"/>
          <w:sz w:val="22"/>
          <w:szCs w:val="22"/>
        </w:rPr>
        <w:t xml:space="preserve"> gaining knowledge of resources</w:t>
      </w:r>
      <w:r w:rsidR="00062906" w:rsidRPr="00F3306F">
        <w:rPr>
          <w:rFonts w:ascii="Arial" w:eastAsia="Times New Roman" w:hAnsi="Arial" w:cs="Arial"/>
          <w:sz w:val="22"/>
          <w:szCs w:val="22"/>
        </w:rPr>
        <w:t xml:space="preserve"> </w:t>
      </w:r>
      <w:r w:rsidR="00561218" w:rsidRPr="00F3306F">
        <w:rPr>
          <w:rFonts w:ascii="Arial" w:eastAsia="Times New Roman" w:hAnsi="Arial" w:cs="Arial"/>
          <w:sz w:val="22"/>
          <w:szCs w:val="22"/>
        </w:rPr>
        <w:t>and collaboration with educational and adult service providers.</w:t>
      </w:r>
      <w:r w:rsidRPr="00F3306F">
        <w:rPr>
          <w:rFonts w:ascii="Arial" w:eastAsia="Times New Roman" w:hAnsi="Arial" w:cs="Arial"/>
          <w:sz w:val="22"/>
          <w:szCs w:val="22"/>
        </w:rPr>
        <w:t xml:space="preserve"> </w:t>
      </w:r>
      <w:r w:rsidR="00AB5226" w:rsidRPr="00F3306F">
        <w:rPr>
          <w:rFonts w:ascii="Arial" w:eastAsia="Times New Roman" w:hAnsi="Arial" w:cs="Arial"/>
          <w:sz w:val="22"/>
          <w:szCs w:val="22"/>
        </w:rPr>
        <w:t xml:space="preserve">Families and education and support personnel bring invaluable experience to assist in the accomplishment of successful transition planning.  </w:t>
      </w:r>
    </w:p>
    <w:p w14:paraId="0FB46ED9" w14:textId="77777777" w:rsidR="00AB5226" w:rsidRPr="00F3306F" w:rsidRDefault="00AB5226" w:rsidP="00C02EAF">
      <w:pPr>
        <w:rPr>
          <w:rFonts w:ascii="Arial" w:eastAsia="Times New Roman" w:hAnsi="Arial" w:cs="Arial"/>
          <w:sz w:val="22"/>
          <w:szCs w:val="22"/>
        </w:rPr>
      </w:pPr>
    </w:p>
    <w:p w14:paraId="32FC50E9" w14:textId="5A7534E1" w:rsidR="00AD6F30" w:rsidRPr="00F3306F" w:rsidRDefault="00AB5226" w:rsidP="00AD6F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3306F">
        <w:rPr>
          <w:rFonts w:ascii="Arial" w:eastAsia="Times New Roman" w:hAnsi="Arial" w:cs="Arial"/>
          <w:sz w:val="22"/>
          <w:szCs w:val="22"/>
        </w:rPr>
        <w:t xml:space="preserve">Young adults who are deaf-blind experience significant challenges when transitioning from school to inclusion in their community, to college or to career readiness.  </w:t>
      </w:r>
      <w:r w:rsidR="00AD6F30" w:rsidRPr="00F3306F">
        <w:rPr>
          <w:rFonts w:ascii="Arial" w:hAnsi="Arial" w:cs="Arial"/>
          <w:color w:val="000000"/>
          <w:sz w:val="22"/>
          <w:szCs w:val="22"/>
        </w:rPr>
        <w:t xml:space="preserve">We wanted to take this opportunity to let you know that there are exceptional resources, well organized information and national supports to assist in the planning </w:t>
      </w:r>
      <w:r w:rsidR="00F3306F">
        <w:rPr>
          <w:rFonts w:ascii="Arial" w:hAnsi="Arial" w:cs="Arial"/>
          <w:color w:val="000000"/>
          <w:sz w:val="22"/>
          <w:szCs w:val="22"/>
        </w:rPr>
        <w:t>of transition</w:t>
      </w:r>
      <w:r w:rsidR="00AD6F30" w:rsidRPr="00F3306F">
        <w:rPr>
          <w:rFonts w:ascii="Arial" w:hAnsi="Arial" w:cs="Arial"/>
          <w:color w:val="000000"/>
          <w:sz w:val="22"/>
          <w:szCs w:val="22"/>
        </w:rPr>
        <w:t xml:space="preserve"> services for your student.</w:t>
      </w:r>
    </w:p>
    <w:p w14:paraId="180D3940" w14:textId="77777777" w:rsidR="00AB5226" w:rsidRPr="00F3306F" w:rsidRDefault="00AB5226" w:rsidP="00C02EAF">
      <w:pPr>
        <w:rPr>
          <w:rFonts w:ascii="Arial" w:eastAsia="Times New Roman" w:hAnsi="Arial" w:cs="Arial"/>
          <w:sz w:val="22"/>
          <w:szCs w:val="22"/>
        </w:rPr>
      </w:pPr>
    </w:p>
    <w:p w14:paraId="02C98FE1" w14:textId="77777777" w:rsidR="00722BFE" w:rsidRPr="00F3306F" w:rsidRDefault="00722BFE" w:rsidP="00722B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306F">
        <w:rPr>
          <w:rFonts w:ascii="Arial" w:hAnsi="Arial" w:cs="Arial"/>
          <w:sz w:val="22"/>
          <w:szCs w:val="22"/>
        </w:rPr>
        <w:t xml:space="preserve">Our technical assistance project, funded by the federal department of education, can assist with training, provide resources and support and can often assist in working with families. </w:t>
      </w:r>
    </w:p>
    <w:p w14:paraId="09A15B85" w14:textId="77777777" w:rsidR="00722BFE" w:rsidRPr="00F3306F" w:rsidRDefault="00722BFE" w:rsidP="00722B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3853FC" w14:textId="54A7A06E" w:rsidR="00722BFE" w:rsidRPr="00F3306F" w:rsidRDefault="00722BFE" w:rsidP="00722BFE">
      <w:pPr>
        <w:rPr>
          <w:rFonts w:ascii="Arial" w:hAnsi="Arial" w:cs="Arial"/>
          <w:sz w:val="22"/>
          <w:szCs w:val="22"/>
        </w:rPr>
      </w:pPr>
      <w:r w:rsidRPr="00F3306F">
        <w:rPr>
          <w:rFonts w:ascii="Arial" w:hAnsi="Arial" w:cs="Arial"/>
          <w:sz w:val="22"/>
          <w:szCs w:val="22"/>
        </w:rPr>
        <w:t xml:space="preserve">There is also a national technical assistance project, also funded by the federal government, NCDB, the National Center on Deaf-Blindness.  NCDB works with state projects to address areas of national need.  This work includes a national initiative focused on transition.  Use this link to find out about the </w:t>
      </w:r>
      <w:hyperlink r:id="rId4" w:history="1">
        <w:r w:rsidRPr="00F3306F">
          <w:rPr>
            <w:rStyle w:val="Hyperlink"/>
            <w:rFonts w:ascii="Arial" w:hAnsi="Arial" w:cs="Arial"/>
            <w:sz w:val="22"/>
            <w:szCs w:val="22"/>
          </w:rPr>
          <w:t>technical assistance efforts related to transition</w:t>
        </w:r>
      </w:hyperlink>
      <w:r w:rsidRPr="00F3306F">
        <w:rPr>
          <w:rFonts w:ascii="Arial" w:hAnsi="Arial" w:cs="Arial"/>
          <w:sz w:val="22"/>
          <w:szCs w:val="22"/>
        </w:rPr>
        <w:t xml:space="preserve">. NCDB is home to the largest collection of information about deaf-blindness organized anywhere and, in collaboration with states, makes available a wide variety of important products to assist in educational programming as well as the development of qualified personnel. Visit their </w:t>
      </w:r>
      <w:hyperlink r:id="rId5" w:history="1">
        <w:r w:rsidRPr="00F3306F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F3306F">
        <w:rPr>
          <w:rFonts w:ascii="Arial" w:hAnsi="Arial" w:cs="Arial"/>
          <w:sz w:val="22"/>
          <w:szCs w:val="22"/>
        </w:rPr>
        <w:t xml:space="preserve">. </w:t>
      </w:r>
    </w:p>
    <w:p w14:paraId="4E5A0B7D" w14:textId="77777777" w:rsidR="00AB5226" w:rsidRPr="00F3306F" w:rsidRDefault="00AB5226" w:rsidP="00C02EAF">
      <w:pPr>
        <w:rPr>
          <w:rFonts w:ascii="Arial" w:eastAsia="Times New Roman" w:hAnsi="Arial" w:cs="Arial"/>
          <w:sz w:val="22"/>
          <w:szCs w:val="22"/>
        </w:rPr>
      </w:pPr>
    </w:p>
    <w:p w14:paraId="15EA817E" w14:textId="072CA7C0" w:rsidR="00722BFE" w:rsidRPr="00F3306F" w:rsidRDefault="00722BFE" w:rsidP="00722BFE">
      <w:pPr>
        <w:rPr>
          <w:rFonts w:ascii="Arial" w:hAnsi="Arial" w:cs="Arial"/>
          <w:sz w:val="22"/>
          <w:szCs w:val="22"/>
        </w:rPr>
      </w:pPr>
      <w:r w:rsidRPr="00F3306F">
        <w:rPr>
          <w:rFonts w:ascii="Arial" w:hAnsi="Arial" w:cs="Arial"/>
          <w:sz w:val="22"/>
          <w:szCs w:val="22"/>
        </w:rPr>
        <w:t xml:space="preserve">The </w:t>
      </w:r>
      <w:hyperlink r:id="rId6" w:history="1">
        <w:r w:rsidRPr="00F3306F">
          <w:rPr>
            <w:rStyle w:val="Hyperlink"/>
            <w:rFonts w:ascii="Arial" w:hAnsi="Arial" w:cs="Arial"/>
            <w:sz w:val="22"/>
            <w:szCs w:val="22"/>
          </w:rPr>
          <w:t>Helen Keller National Center</w:t>
        </w:r>
      </w:hyperlink>
      <w:r w:rsidR="00333D8B" w:rsidRPr="00F3306F">
        <w:rPr>
          <w:rFonts w:ascii="Arial" w:hAnsi="Arial" w:cs="Arial"/>
          <w:sz w:val="22"/>
          <w:szCs w:val="22"/>
        </w:rPr>
        <w:t>, HKNC</w:t>
      </w:r>
      <w:r w:rsidRPr="00F3306F">
        <w:rPr>
          <w:rFonts w:ascii="Arial" w:hAnsi="Arial" w:cs="Arial"/>
          <w:sz w:val="22"/>
          <w:szCs w:val="22"/>
        </w:rPr>
        <w:t xml:space="preserve">, </w:t>
      </w:r>
      <w:r w:rsidR="00333D8B" w:rsidRPr="00F3306F">
        <w:rPr>
          <w:rFonts w:ascii="Arial" w:hAnsi="Arial" w:cs="Arial"/>
          <w:sz w:val="22"/>
          <w:szCs w:val="22"/>
        </w:rPr>
        <w:t>has</w:t>
      </w:r>
      <w:r w:rsidRPr="00F3306F">
        <w:rPr>
          <w:rFonts w:ascii="Arial" w:hAnsi="Arial" w:cs="Arial"/>
          <w:sz w:val="22"/>
          <w:szCs w:val="22"/>
        </w:rPr>
        <w:t xml:space="preserve"> a system </w:t>
      </w:r>
      <w:r w:rsidR="00333D8B" w:rsidRPr="00F3306F">
        <w:rPr>
          <w:rFonts w:ascii="Arial" w:hAnsi="Arial" w:cs="Arial"/>
          <w:sz w:val="22"/>
          <w:szCs w:val="22"/>
        </w:rPr>
        <w:t xml:space="preserve">of </w:t>
      </w:r>
      <w:r w:rsidRPr="00F3306F">
        <w:rPr>
          <w:rFonts w:ascii="Arial" w:hAnsi="Arial" w:cs="Arial"/>
          <w:sz w:val="22"/>
          <w:szCs w:val="22"/>
        </w:rPr>
        <w:t xml:space="preserve">regional representatives </w:t>
      </w:r>
      <w:r w:rsidR="00054670" w:rsidRPr="00F3306F">
        <w:rPr>
          <w:rFonts w:ascii="Arial" w:hAnsi="Arial" w:cs="Arial"/>
          <w:sz w:val="22"/>
          <w:szCs w:val="22"/>
        </w:rPr>
        <w:t xml:space="preserve">who can </w:t>
      </w:r>
      <w:r w:rsidRPr="00F3306F">
        <w:rPr>
          <w:rFonts w:ascii="Arial" w:hAnsi="Arial" w:cs="Arial"/>
          <w:sz w:val="22"/>
          <w:szCs w:val="22"/>
        </w:rPr>
        <w:t>offer support to families and teams with personal future</w:t>
      </w:r>
      <w:r w:rsidR="000A4BEC">
        <w:rPr>
          <w:rFonts w:ascii="Arial" w:hAnsi="Arial" w:cs="Arial"/>
          <w:sz w:val="22"/>
          <w:szCs w:val="22"/>
        </w:rPr>
        <w:t>s</w:t>
      </w:r>
      <w:r w:rsidRPr="00F3306F">
        <w:rPr>
          <w:rFonts w:ascii="Arial" w:hAnsi="Arial" w:cs="Arial"/>
          <w:sz w:val="22"/>
          <w:szCs w:val="22"/>
        </w:rPr>
        <w:t xml:space="preserve"> </w:t>
      </w:r>
      <w:r w:rsidR="000A4BEC">
        <w:rPr>
          <w:rFonts w:ascii="Arial" w:hAnsi="Arial" w:cs="Arial"/>
          <w:sz w:val="22"/>
          <w:szCs w:val="22"/>
        </w:rPr>
        <w:t>planning</w:t>
      </w:r>
      <w:r w:rsidRPr="00F3306F">
        <w:rPr>
          <w:rFonts w:ascii="Arial" w:hAnsi="Arial" w:cs="Arial"/>
          <w:sz w:val="22"/>
          <w:szCs w:val="22"/>
        </w:rPr>
        <w:t xml:space="preserve">. They offer access to a network of adult service providers who can work collectively with you and the families of </w:t>
      </w:r>
      <w:r w:rsidR="000A4BEC">
        <w:rPr>
          <w:rFonts w:ascii="Arial" w:hAnsi="Arial" w:cs="Arial"/>
          <w:sz w:val="22"/>
          <w:szCs w:val="22"/>
        </w:rPr>
        <w:t>young adults</w:t>
      </w:r>
      <w:r w:rsidRPr="00F3306F">
        <w:rPr>
          <w:rFonts w:ascii="Arial" w:hAnsi="Arial" w:cs="Arial"/>
          <w:sz w:val="22"/>
          <w:szCs w:val="22"/>
        </w:rPr>
        <w:t xml:space="preserve"> who are deaf-blind to maximize efforts during the transition planning process </w:t>
      </w:r>
      <w:r w:rsidR="000A4BEC">
        <w:rPr>
          <w:rFonts w:ascii="Arial" w:hAnsi="Arial" w:cs="Arial"/>
          <w:sz w:val="22"/>
          <w:szCs w:val="22"/>
        </w:rPr>
        <w:t>in</w:t>
      </w:r>
      <w:bookmarkStart w:id="0" w:name="_GoBack"/>
      <w:bookmarkEnd w:id="0"/>
      <w:r w:rsidRPr="00F3306F">
        <w:rPr>
          <w:rFonts w:ascii="Arial" w:hAnsi="Arial" w:cs="Arial"/>
          <w:sz w:val="22"/>
          <w:szCs w:val="22"/>
        </w:rPr>
        <w:t xml:space="preserve"> the final educational years.</w:t>
      </w:r>
    </w:p>
    <w:p w14:paraId="15C9CAF2" w14:textId="77777777" w:rsidR="00F3306F" w:rsidRPr="00F3306F" w:rsidRDefault="00F3306F" w:rsidP="00722BFE">
      <w:pPr>
        <w:rPr>
          <w:rFonts w:ascii="Arial" w:hAnsi="Arial" w:cs="Arial"/>
          <w:sz w:val="22"/>
          <w:szCs w:val="22"/>
        </w:rPr>
      </w:pPr>
    </w:p>
    <w:p w14:paraId="0D1B37C1" w14:textId="77777777" w:rsidR="00F3306F" w:rsidRPr="00F3306F" w:rsidRDefault="00F3306F" w:rsidP="00F3306F">
      <w:pPr>
        <w:rPr>
          <w:rFonts w:ascii="Arial" w:hAnsi="Arial" w:cs="Arial"/>
          <w:sz w:val="22"/>
          <w:szCs w:val="22"/>
        </w:rPr>
      </w:pPr>
      <w:r w:rsidRPr="00F3306F">
        <w:rPr>
          <w:rFonts w:ascii="Arial" w:hAnsi="Arial" w:cs="Arial"/>
          <w:sz w:val="22"/>
          <w:szCs w:val="22"/>
        </w:rPr>
        <w:t xml:space="preserve">In this </w:t>
      </w:r>
      <w:proofErr w:type="gramStart"/>
      <w:r w:rsidRPr="00F3306F">
        <w:rPr>
          <w:rFonts w:ascii="Arial" w:hAnsi="Arial" w:cs="Arial"/>
          <w:sz w:val="22"/>
          <w:szCs w:val="22"/>
        </w:rPr>
        <w:t>packet</w:t>
      </w:r>
      <w:proofErr w:type="gramEnd"/>
      <w:r w:rsidRPr="00F3306F">
        <w:rPr>
          <w:rFonts w:ascii="Arial" w:hAnsi="Arial" w:cs="Arial"/>
          <w:sz w:val="22"/>
          <w:szCs w:val="22"/>
        </w:rPr>
        <w:t xml:space="preserve"> you will find a selected set of resources, including information about both the state and national projects.  </w:t>
      </w:r>
    </w:p>
    <w:p w14:paraId="68368CF3" w14:textId="77777777" w:rsidR="00F3306F" w:rsidRPr="00F3306F" w:rsidRDefault="00F3306F" w:rsidP="00F3306F">
      <w:pPr>
        <w:rPr>
          <w:rFonts w:ascii="Arial" w:hAnsi="Arial" w:cs="Arial"/>
          <w:sz w:val="22"/>
          <w:szCs w:val="22"/>
        </w:rPr>
      </w:pPr>
    </w:p>
    <w:p w14:paraId="0FCA3C11" w14:textId="77777777" w:rsidR="00F3306F" w:rsidRPr="00F3306F" w:rsidRDefault="00F3306F" w:rsidP="00F330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306F">
        <w:rPr>
          <w:rFonts w:ascii="Arial" w:hAnsi="Arial" w:cs="Arial"/>
          <w:color w:val="000000"/>
          <w:sz w:val="22"/>
          <w:szCs w:val="22"/>
        </w:rPr>
        <w:t>Please feel free to contact us at</w:t>
      </w:r>
    </w:p>
    <w:p w14:paraId="5C6F2055" w14:textId="77777777" w:rsidR="00F3306F" w:rsidRPr="00F3306F" w:rsidRDefault="00F3306F" w:rsidP="00F330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3833A6" w14:textId="77777777" w:rsidR="00F3306F" w:rsidRPr="00F3306F" w:rsidRDefault="00F3306F" w:rsidP="00F330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2227D2" w14:textId="77777777" w:rsidR="00F3306F" w:rsidRPr="00F3306F" w:rsidRDefault="00F3306F" w:rsidP="00F330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306F">
        <w:rPr>
          <w:rFonts w:ascii="Arial" w:hAnsi="Arial" w:cs="Arial"/>
          <w:sz w:val="22"/>
          <w:szCs w:val="22"/>
        </w:rPr>
        <w:t xml:space="preserve">We look forward to hearing from you.  </w:t>
      </w:r>
    </w:p>
    <w:p w14:paraId="797B5FE8" w14:textId="77777777" w:rsidR="00F3306F" w:rsidRPr="00722BFE" w:rsidRDefault="00F3306F" w:rsidP="00722BFE"/>
    <w:p w14:paraId="60767133" w14:textId="77777777" w:rsidR="00722BFE" w:rsidRPr="00722BFE" w:rsidRDefault="00722BFE" w:rsidP="00722BFE">
      <w:r w:rsidRPr="00722BFE">
        <w:t xml:space="preserve"> </w:t>
      </w:r>
    </w:p>
    <w:p w14:paraId="6F779FEF" w14:textId="77777777" w:rsidR="00AB5226" w:rsidRDefault="00AB5226" w:rsidP="00C02EAF">
      <w:pPr>
        <w:rPr>
          <w:rFonts w:ascii="Times New Roman" w:eastAsia="Times New Roman" w:hAnsi="Times New Roman" w:cs="Times New Roman"/>
        </w:rPr>
      </w:pPr>
    </w:p>
    <w:p w14:paraId="5B3F98BF" w14:textId="77777777" w:rsidR="00AB5226" w:rsidRDefault="00AB5226" w:rsidP="00C02EAF">
      <w:pPr>
        <w:rPr>
          <w:rFonts w:ascii="Times New Roman" w:eastAsia="Times New Roman" w:hAnsi="Times New Roman" w:cs="Times New Roman"/>
        </w:rPr>
      </w:pPr>
    </w:p>
    <w:p w14:paraId="5D7E73AD" w14:textId="77777777" w:rsidR="00C93650" w:rsidRDefault="00C93650" w:rsidP="00C02EAF">
      <w:pPr>
        <w:pStyle w:val="NoSpacing"/>
      </w:pPr>
    </w:p>
    <w:sectPr w:rsidR="00C93650" w:rsidSect="00AB5226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AF"/>
    <w:rsid w:val="00054670"/>
    <w:rsid w:val="00062906"/>
    <w:rsid w:val="0007698A"/>
    <w:rsid w:val="0007728E"/>
    <w:rsid w:val="000A4BEC"/>
    <w:rsid w:val="0030408A"/>
    <w:rsid w:val="00333D8B"/>
    <w:rsid w:val="00561218"/>
    <w:rsid w:val="00722BFE"/>
    <w:rsid w:val="00757D5D"/>
    <w:rsid w:val="00980B28"/>
    <w:rsid w:val="00AB5226"/>
    <w:rsid w:val="00AD6F30"/>
    <w:rsid w:val="00C01765"/>
    <w:rsid w:val="00C02EAF"/>
    <w:rsid w:val="00C3517B"/>
    <w:rsid w:val="00C93650"/>
    <w:rsid w:val="00D52F41"/>
    <w:rsid w:val="00ED0C6A"/>
    <w:rsid w:val="00F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C5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EAF"/>
  </w:style>
  <w:style w:type="character" w:styleId="Hyperlink">
    <w:name w:val="Hyperlink"/>
    <w:rsid w:val="00077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ationaldb.org/groups/page/13/transition" TargetMode="External"/><Relationship Id="rId5" Type="http://schemas.openxmlformats.org/officeDocument/2006/relationships/hyperlink" Target="http://www.nationaldb.org/" TargetMode="External"/><Relationship Id="rId6" Type="http://schemas.openxmlformats.org/officeDocument/2006/relationships/hyperlink" Target="https://www.helenkeller.org/hkn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Leslie</dc:creator>
  <cp:keywords/>
  <dc:description/>
  <cp:lastModifiedBy>Gail Leslie</cp:lastModifiedBy>
  <cp:revision>4</cp:revision>
  <dcterms:created xsi:type="dcterms:W3CDTF">2017-11-14T22:56:00Z</dcterms:created>
  <dcterms:modified xsi:type="dcterms:W3CDTF">2017-11-30T18:44:00Z</dcterms:modified>
</cp:coreProperties>
</file>