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BEBA5" w14:textId="77777777" w:rsidR="003D561D" w:rsidRDefault="003D561D" w:rsidP="00AD26A2">
      <w:pPr>
        <w:pStyle w:val="Heading1"/>
        <w:jc w:val="center"/>
        <w:rPr>
          <w:color w:val="auto"/>
        </w:rPr>
      </w:pPr>
    </w:p>
    <w:p w14:paraId="263C18EC" w14:textId="6A5C5E40" w:rsidR="003D561D" w:rsidRDefault="003D561D" w:rsidP="00AD26A2">
      <w:pPr>
        <w:pStyle w:val="Heading1"/>
        <w:jc w:val="center"/>
        <w:rPr>
          <w:color w:val="auto"/>
        </w:rPr>
      </w:pPr>
      <w:r>
        <w:drawing>
          <wp:inline distT="114300" distB="114300" distL="114300" distR="114300" wp14:anchorId="7498B0B6" wp14:editId="07379E88">
            <wp:extent cx="1653540" cy="548640"/>
            <wp:effectExtent l="0" t="0" r="3810" b="381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654801" cy="549058"/>
                    </a:xfrm>
                    <a:prstGeom prst="rect">
                      <a:avLst/>
                    </a:prstGeom>
                    <a:ln/>
                  </pic:spPr>
                </pic:pic>
              </a:graphicData>
            </a:graphic>
          </wp:inline>
        </w:drawing>
      </w:r>
    </w:p>
    <w:p w14:paraId="6A94D280" w14:textId="77777777" w:rsidR="003D561D" w:rsidRDefault="003D561D" w:rsidP="00AD26A2">
      <w:pPr>
        <w:pStyle w:val="Heading1"/>
        <w:jc w:val="center"/>
        <w:rPr>
          <w:color w:val="auto"/>
        </w:rPr>
      </w:pPr>
    </w:p>
    <w:p w14:paraId="76F89E05" w14:textId="77777777" w:rsidR="00884544" w:rsidRPr="003D561D" w:rsidRDefault="00FF2F6A" w:rsidP="00AD26A2">
      <w:pPr>
        <w:pStyle w:val="Heading1"/>
        <w:jc w:val="center"/>
        <w:rPr>
          <w:color w:val="auto"/>
          <w:sz w:val="24"/>
          <w:szCs w:val="24"/>
        </w:rPr>
      </w:pPr>
      <w:r w:rsidRPr="003D561D">
        <w:rPr>
          <w:color w:val="auto"/>
          <w:sz w:val="24"/>
          <w:szCs w:val="24"/>
        </w:rPr>
        <w:t>Teac</w:t>
      </w:r>
      <w:r w:rsidR="00B64A26" w:rsidRPr="003D561D">
        <w:rPr>
          <w:color w:val="auto"/>
          <w:sz w:val="24"/>
          <w:szCs w:val="24"/>
        </w:rPr>
        <w:t>her of the Deaf-Blind/Teachers Who Work with Deaf-B</w:t>
      </w:r>
      <w:r w:rsidRPr="003D561D">
        <w:rPr>
          <w:color w:val="auto"/>
          <w:sz w:val="24"/>
          <w:szCs w:val="24"/>
        </w:rPr>
        <w:t>lind</w:t>
      </w:r>
    </w:p>
    <w:p w14:paraId="3AD32FFC" w14:textId="77777777" w:rsidR="00FF2F6A" w:rsidRPr="003D561D" w:rsidRDefault="00FF2F6A" w:rsidP="00AD26A2">
      <w:pPr>
        <w:pStyle w:val="Heading1"/>
        <w:jc w:val="center"/>
        <w:rPr>
          <w:color w:val="auto"/>
          <w:sz w:val="24"/>
          <w:szCs w:val="24"/>
        </w:rPr>
      </w:pPr>
      <w:r w:rsidRPr="003D561D">
        <w:rPr>
          <w:color w:val="auto"/>
          <w:sz w:val="24"/>
          <w:szCs w:val="24"/>
        </w:rPr>
        <w:t>Creating and Sustaining a Community of Practice</w:t>
      </w:r>
    </w:p>
    <w:p w14:paraId="31F7F248" w14:textId="7636214D" w:rsidR="00B75333" w:rsidRPr="003D561D" w:rsidRDefault="007D0B56" w:rsidP="007D0B56">
      <w:pPr>
        <w:pStyle w:val="Heading2"/>
        <w:jc w:val="center"/>
        <w:rPr>
          <w:color w:val="auto"/>
          <w:sz w:val="22"/>
          <w:szCs w:val="22"/>
          <w:lang w:eastAsia="ja-JP"/>
        </w:rPr>
      </w:pPr>
      <w:r w:rsidRPr="003D561D">
        <w:rPr>
          <w:color w:val="auto"/>
          <w:sz w:val="22"/>
          <w:szCs w:val="22"/>
          <w:lang w:eastAsia="ja-JP"/>
        </w:rPr>
        <w:t>Facilitators: Chris Montgomery, TX SDBP, Sam Morgan, NCDB</w:t>
      </w:r>
    </w:p>
    <w:p w14:paraId="32FADD31" w14:textId="5D0477F1" w:rsidR="007D0B56" w:rsidRPr="003D561D" w:rsidRDefault="007D0B56" w:rsidP="007D0B56">
      <w:pPr>
        <w:pStyle w:val="Heading2"/>
        <w:jc w:val="center"/>
        <w:rPr>
          <w:color w:val="auto"/>
          <w:lang w:eastAsia="ja-JP"/>
        </w:rPr>
      </w:pPr>
      <w:r w:rsidRPr="003D561D">
        <w:rPr>
          <w:color w:val="auto"/>
          <w:lang w:eastAsia="ja-JP"/>
        </w:rPr>
        <w:t>7.23.15</w:t>
      </w:r>
    </w:p>
    <w:p w14:paraId="101691E5" w14:textId="06BD9B48" w:rsidR="00B75333" w:rsidRPr="003D561D" w:rsidRDefault="007D0B56" w:rsidP="00B75333">
      <w:pPr>
        <w:rPr>
          <w:b/>
          <w:sz w:val="24"/>
          <w:szCs w:val="24"/>
          <w:u w:val="single"/>
          <w:lang w:eastAsia="ja-JP"/>
        </w:rPr>
      </w:pPr>
      <w:r w:rsidRPr="003D561D">
        <w:rPr>
          <w:b/>
          <w:sz w:val="24"/>
          <w:szCs w:val="24"/>
          <w:u w:val="single"/>
          <w:lang w:eastAsia="ja-JP"/>
        </w:rPr>
        <w:t>Attendees</w:t>
      </w:r>
    </w:p>
    <w:p w14:paraId="6E3A841F" w14:textId="45DFDBEA" w:rsidR="00B75333" w:rsidRPr="003D561D" w:rsidRDefault="00B75333" w:rsidP="00B75333">
      <w:pPr>
        <w:pStyle w:val="NoSpacing"/>
        <w:rPr>
          <w:color w:val="FF0000"/>
          <w:sz w:val="24"/>
          <w:szCs w:val="24"/>
          <w:lang w:eastAsia="ja-JP"/>
        </w:rPr>
      </w:pPr>
      <w:r w:rsidRPr="003D561D">
        <w:rPr>
          <w:sz w:val="24"/>
          <w:szCs w:val="24"/>
          <w:lang w:eastAsia="ja-JP"/>
        </w:rPr>
        <w:t xml:space="preserve">Michelle </w:t>
      </w:r>
      <w:proofErr w:type="spellStart"/>
      <w:r w:rsidRPr="003D561D">
        <w:rPr>
          <w:sz w:val="24"/>
          <w:szCs w:val="24"/>
          <w:lang w:eastAsia="ja-JP"/>
        </w:rPr>
        <w:t>Clyne</w:t>
      </w:r>
      <w:proofErr w:type="spellEnd"/>
      <w:r w:rsidR="00D95040" w:rsidRPr="003D561D">
        <w:rPr>
          <w:sz w:val="24"/>
          <w:szCs w:val="24"/>
          <w:lang w:eastAsia="ja-JP"/>
        </w:rPr>
        <w:t xml:space="preserve"> - IL</w:t>
      </w:r>
      <w:r w:rsidRPr="003D561D">
        <w:rPr>
          <w:sz w:val="24"/>
          <w:szCs w:val="24"/>
          <w:lang w:eastAsia="ja-JP"/>
        </w:rPr>
        <w:br/>
        <w:t xml:space="preserve">Teresa </w:t>
      </w:r>
      <w:proofErr w:type="spellStart"/>
      <w:r w:rsidR="003D561D" w:rsidRPr="003D561D">
        <w:rPr>
          <w:sz w:val="24"/>
          <w:szCs w:val="24"/>
          <w:lang w:eastAsia="ja-JP"/>
        </w:rPr>
        <w:t>Coonts</w:t>
      </w:r>
      <w:proofErr w:type="spellEnd"/>
      <w:r w:rsidR="003D561D" w:rsidRPr="003D561D">
        <w:rPr>
          <w:sz w:val="24"/>
          <w:szCs w:val="24"/>
          <w:lang w:eastAsia="ja-JP"/>
        </w:rPr>
        <w:t xml:space="preserve"> - NE</w:t>
      </w:r>
    </w:p>
    <w:p w14:paraId="34C2658A" w14:textId="1611F409" w:rsidR="00B75333" w:rsidRPr="003D561D" w:rsidRDefault="00B75333" w:rsidP="00B75333">
      <w:pPr>
        <w:pStyle w:val="NoSpacing"/>
        <w:rPr>
          <w:color w:val="FF0000"/>
          <w:sz w:val="24"/>
          <w:szCs w:val="24"/>
          <w:lang w:eastAsia="ja-JP"/>
        </w:rPr>
      </w:pPr>
      <w:r w:rsidRPr="003D561D">
        <w:rPr>
          <w:sz w:val="24"/>
          <w:szCs w:val="24"/>
          <w:lang w:eastAsia="ja-JP"/>
        </w:rPr>
        <w:t>Sherri N</w:t>
      </w:r>
      <w:r w:rsidR="003D561D" w:rsidRPr="003D561D">
        <w:rPr>
          <w:sz w:val="24"/>
          <w:szCs w:val="24"/>
          <w:lang w:eastAsia="ja-JP"/>
        </w:rPr>
        <w:t>elson - ND</w:t>
      </w:r>
    </w:p>
    <w:p w14:paraId="388BE8F2" w14:textId="46042AA3" w:rsidR="00B75333" w:rsidRPr="003D561D" w:rsidRDefault="00B75333" w:rsidP="00B75333">
      <w:pPr>
        <w:pStyle w:val="NoSpacing"/>
        <w:rPr>
          <w:sz w:val="24"/>
          <w:szCs w:val="24"/>
          <w:lang w:eastAsia="ja-JP"/>
        </w:rPr>
      </w:pPr>
      <w:r w:rsidRPr="003D561D">
        <w:rPr>
          <w:sz w:val="24"/>
          <w:szCs w:val="24"/>
          <w:lang w:eastAsia="ja-JP"/>
        </w:rPr>
        <w:t>Amy P</w:t>
      </w:r>
      <w:r w:rsidR="00D95040" w:rsidRPr="003D561D">
        <w:rPr>
          <w:sz w:val="24"/>
          <w:szCs w:val="24"/>
          <w:lang w:eastAsia="ja-JP"/>
        </w:rPr>
        <w:t>arker - NCDB</w:t>
      </w:r>
    </w:p>
    <w:p w14:paraId="0DB87711" w14:textId="55BB553F" w:rsidR="00B75333" w:rsidRPr="003D561D" w:rsidRDefault="00B75333" w:rsidP="00B75333">
      <w:pPr>
        <w:pStyle w:val="NoSpacing"/>
        <w:rPr>
          <w:sz w:val="24"/>
          <w:szCs w:val="24"/>
          <w:lang w:eastAsia="ja-JP"/>
        </w:rPr>
      </w:pPr>
      <w:r w:rsidRPr="003D561D">
        <w:rPr>
          <w:sz w:val="24"/>
          <w:szCs w:val="24"/>
          <w:lang w:eastAsia="ja-JP"/>
        </w:rPr>
        <w:t>Elizabeth B</w:t>
      </w:r>
      <w:r w:rsidR="00734EE5" w:rsidRPr="003D561D">
        <w:rPr>
          <w:sz w:val="24"/>
          <w:szCs w:val="24"/>
          <w:lang w:eastAsia="ja-JP"/>
        </w:rPr>
        <w:t>ell - NCDB</w:t>
      </w:r>
    </w:p>
    <w:p w14:paraId="4AD32C7D" w14:textId="206A3C43" w:rsidR="0056003B" w:rsidRPr="003D561D" w:rsidRDefault="0056003B" w:rsidP="00B75333">
      <w:pPr>
        <w:pStyle w:val="NoSpacing"/>
        <w:rPr>
          <w:sz w:val="24"/>
          <w:szCs w:val="24"/>
          <w:lang w:eastAsia="ja-JP"/>
        </w:rPr>
      </w:pPr>
      <w:r w:rsidRPr="003D561D">
        <w:rPr>
          <w:sz w:val="24"/>
          <w:szCs w:val="24"/>
          <w:lang w:eastAsia="ja-JP"/>
        </w:rPr>
        <w:t xml:space="preserve">Person from Illinois </w:t>
      </w:r>
    </w:p>
    <w:p w14:paraId="66B630A5" w14:textId="49CBAFC5" w:rsidR="00B75333" w:rsidRPr="003D561D" w:rsidRDefault="00625E78" w:rsidP="00B75333">
      <w:pPr>
        <w:pStyle w:val="NoSpacing"/>
        <w:rPr>
          <w:sz w:val="24"/>
          <w:szCs w:val="24"/>
          <w:lang w:eastAsia="ja-JP"/>
        </w:rPr>
      </w:pPr>
      <w:r w:rsidRPr="003D561D">
        <w:rPr>
          <w:sz w:val="24"/>
          <w:szCs w:val="24"/>
          <w:lang w:eastAsia="ja-JP"/>
        </w:rPr>
        <w:t xml:space="preserve">Chris </w:t>
      </w:r>
      <w:r w:rsidR="003D561D" w:rsidRPr="003D561D">
        <w:rPr>
          <w:sz w:val="24"/>
          <w:szCs w:val="24"/>
          <w:lang w:eastAsia="ja-JP"/>
        </w:rPr>
        <w:t xml:space="preserve">Russell </w:t>
      </w:r>
      <w:r w:rsidR="00D95040" w:rsidRPr="003D561D">
        <w:rPr>
          <w:sz w:val="24"/>
          <w:szCs w:val="24"/>
          <w:lang w:eastAsia="ja-JP"/>
        </w:rPr>
        <w:t>–</w:t>
      </w:r>
      <w:r w:rsidRPr="003D561D">
        <w:rPr>
          <w:sz w:val="24"/>
          <w:szCs w:val="24"/>
          <w:lang w:eastAsia="ja-JP"/>
        </w:rPr>
        <w:t xml:space="preserve"> NY</w:t>
      </w:r>
    </w:p>
    <w:p w14:paraId="4362393F" w14:textId="5AA945EE" w:rsidR="00D95040" w:rsidRPr="003D561D" w:rsidRDefault="0069700F" w:rsidP="00B75333">
      <w:pPr>
        <w:pStyle w:val="NoSpacing"/>
        <w:rPr>
          <w:sz w:val="24"/>
          <w:szCs w:val="24"/>
          <w:lang w:eastAsia="ja-JP"/>
        </w:rPr>
      </w:pPr>
      <w:r w:rsidRPr="003D561D">
        <w:rPr>
          <w:sz w:val="24"/>
          <w:szCs w:val="24"/>
          <w:lang w:eastAsia="ja-JP"/>
        </w:rPr>
        <w:t xml:space="preserve">Tracy </w:t>
      </w:r>
      <w:proofErr w:type="spellStart"/>
      <w:r w:rsidRPr="003D561D">
        <w:rPr>
          <w:sz w:val="24"/>
          <w:szCs w:val="24"/>
          <w:lang w:eastAsia="ja-JP"/>
        </w:rPr>
        <w:t>Luis</w:t>
      </w:r>
      <w:r w:rsidR="00D95040" w:rsidRPr="003D561D">
        <w:rPr>
          <w:sz w:val="24"/>
          <w:szCs w:val="24"/>
          <w:lang w:eastAsia="ja-JP"/>
        </w:rPr>
        <w:t>elli</w:t>
      </w:r>
      <w:proofErr w:type="spellEnd"/>
      <w:r w:rsidR="00D95040" w:rsidRPr="003D561D">
        <w:rPr>
          <w:sz w:val="24"/>
          <w:szCs w:val="24"/>
          <w:lang w:eastAsia="ja-JP"/>
        </w:rPr>
        <w:t xml:space="preserve"> - NE</w:t>
      </w:r>
    </w:p>
    <w:p w14:paraId="382F4F5A" w14:textId="4EF93B72" w:rsidR="00B75333" w:rsidRPr="003D561D" w:rsidRDefault="00D95040" w:rsidP="00B75333">
      <w:pPr>
        <w:pStyle w:val="NoSpacing"/>
        <w:rPr>
          <w:sz w:val="24"/>
          <w:szCs w:val="24"/>
          <w:lang w:eastAsia="ja-JP"/>
        </w:rPr>
      </w:pPr>
      <w:r w:rsidRPr="003D561D">
        <w:rPr>
          <w:sz w:val="24"/>
          <w:szCs w:val="24"/>
          <w:lang w:eastAsia="ja-JP"/>
        </w:rPr>
        <w:t xml:space="preserve">Mark </w:t>
      </w:r>
      <w:proofErr w:type="gramStart"/>
      <w:r w:rsidRPr="003D561D">
        <w:rPr>
          <w:sz w:val="24"/>
          <w:szCs w:val="24"/>
          <w:lang w:eastAsia="ja-JP"/>
        </w:rPr>
        <w:t>Campano  -</w:t>
      </w:r>
      <w:proofErr w:type="gramEnd"/>
      <w:r w:rsidRPr="003D561D">
        <w:rPr>
          <w:sz w:val="24"/>
          <w:szCs w:val="24"/>
          <w:lang w:eastAsia="ja-JP"/>
        </w:rPr>
        <w:t xml:space="preserve"> DE</w:t>
      </w:r>
    </w:p>
    <w:p w14:paraId="4528A1B8" w14:textId="7DF1F577" w:rsidR="00D95040" w:rsidRPr="003D561D" w:rsidRDefault="00734EE5" w:rsidP="00B75333">
      <w:pPr>
        <w:pStyle w:val="NoSpacing"/>
        <w:rPr>
          <w:sz w:val="24"/>
          <w:szCs w:val="24"/>
          <w:lang w:eastAsia="ja-JP"/>
        </w:rPr>
      </w:pPr>
      <w:r w:rsidRPr="003D561D">
        <w:rPr>
          <w:sz w:val="24"/>
          <w:szCs w:val="24"/>
          <w:lang w:eastAsia="ja-JP"/>
        </w:rPr>
        <w:t xml:space="preserve">Sam </w:t>
      </w:r>
      <w:proofErr w:type="spellStart"/>
      <w:r w:rsidRPr="003D561D">
        <w:rPr>
          <w:sz w:val="24"/>
          <w:szCs w:val="24"/>
          <w:lang w:eastAsia="ja-JP"/>
        </w:rPr>
        <w:t>Morgon</w:t>
      </w:r>
      <w:proofErr w:type="spellEnd"/>
      <w:r w:rsidRPr="003D561D">
        <w:rPr>
          <w:sz w:val="24"/>
          <w:szCs w:val="24"/>
          <w:lang w:eastAsia="ja-JP"/>
        </w:rPr>
        <w:t xml:space="preserve"> - NCDB</w:t>
      </w:r>
    </w:p>
    <w:p w14:paraId="603FAF72" w14:textId="4A9A42DD" w:rsidR="00734EE5" w:rsidRPr="003D561D" w:rsidRDefault="00734EE5" w:rsidP="00B75333">
      <w:pPr>
        <w:pStyle w:val="NoSpacing"/>
        <w:rPr>
          <w:sz w:val="24"/>
          <w:szCs w:val="24"/>
          <w:lang w:eastAsia="ja-JP"/>
        </w:rPr>
      </w:pPr>
      <w:r w:rsidRPr="003D561D">
        <w:rPr>
          <w:sz w:val="24"/>
          <w:szCs w:val="24"/>
          <w:lang w:eastAsia="ja-JP"/>
        </w:rPr>
        <w:t xml:space="preserve">Linda McDowell </w:t>
      </w:r>
      <w:r w:rsidR="00C24C4F" w:rsidRPr="003D561D">
        <w:rPr>
          <w:sz w:val="24"/>
          <w:szCs w:val="24"/>
          <w:lang w:eastAsia="ja-JP"/>
        </w:rPr>
        <w:t>–</w:t>
      </w:r>
      <w:r w:rsidRPr="003D561D">
        <w:rPr>
          <w:sz w:val="24"/>
          <w:szCs w:val="24"/>
          <w:lang w:eastAsia="ja-JP"/>
        </w:rPr>
        <w:t xml:space="preserve"> NCDB</w:t>
      </w:r>
    </w:p>
    <w:p w14:paraId="01B20D6F" w14:textId="262302BE" w:rsidR="00C24C4F" w:rsidRPr="003D561D" w:rsidRDefault="00C24C4F" w:rsidP="00B75333">
      <w:pPr>
        <w:pStyle w:val="NoSpacing"/>
        <w:rPr>
          <w:sz w:val="24"/>
          <w:szCs w:val="24"/>
          <w:lang w:eastAsia="ja-JP"/>
        </w:rPr>
      </w:pPr>
      <w:r w:rsidRPr="003D561D">
        <w:rPr>
          <w:sz w:val="24"/>
          <w:szCs w:val="24"/>
          <w:lang w:eastAsia="ja-JP"/>
        </w:rPr>
        <w:t xml:space="preserve">Eva </w:t>
      </w:r>
      <w:r w:rsidR="003D561D" w:rsidRPr="003D561D">
        <w:rPr>
          <w:sz w:val="24"/>
          <w:szCs w:val="24"/>
          <w:lang w:eastAsia="ja-JP"/>
        </w:rPr>
        <w:t xml:space="preserve">Scott </w:t>
      </w:r>
      <w:r w:rsidRPr="003D561D">
        <w:rPr>
          <w:sz w:val="24"/>
          <w:szCs w:val="24"/>
          <w:lang w:eastAsia="ja-JP"/>
        </w:rPr>
        <w:t>–</w:t>
      </w:r>
      <w:r w:rsidR="00124335" w:rsidRPr="003D561D">
        <w:rPr>
          <w:sz w:val="24"/>
          <w:szCs w:val="24"/>
          <w:lang w:eastAsia="ja-JP"/>
        </w:rPr>
        <w:t xml:space="preserve"> NJ</w:t>
      </w:r>
    </w:p>
    <w:p w14:paraId="7AF0E600" w14:textId="2CA9AC56" w:rsidR="00C24C4F" w:rsidRPr="003D561D" w:rsidRDefault="003D561D" w:rsidP="00B75333">
      <w:pPr>
        <w:pStyle w:val="NoSpacing"/>
        <w:rPr>
          <w:sz w:val="24"/>
          <w:szCs w:val="24"/>
          <w:lang w:eastAsia="ja-JP"/>
        </w:rPr>
      </w:pPr>
      <w:r>
        <w:rPr>
          <w:sz w:val="24"/>
          <w:szCs w:val="24"/>
          <w:lang w:eastAsia="ja-JP"/>
        </w:rPr>
        <w:t xml:space="preserve">Gretel Sampson </w:t>
      </w:r>
      <w:r w:rsidR="00C24C4F" w:rsidRPr="003D561D">
        <w:rPr>
          <w:sz w:val="24"/>
          <w:szCs w:val="24"/>
          <w:lang w:eastAsia="ja-JP"/>
        </w:rPr>
        <w:t>– Utah</w:t>
      </w:r>
    </w:p>
    <w:p w14:paraId="02882380" w14:textId="7FCC1743" w:rsidR="00C24C4F" w:rsidRDefault="00C24C4F" w:rsidP="00B75333">
      <w:pPr>
        <w:pStyle w:val="NoSpacing"/>
        <w:rPr>
          <w:sz w:val="24"/>
          <w:szCs w:val="24"/>
          <w:lang w:eastAsia="ja-JP"/>
        </w:rPr>
      </w:pPr>
      <w:r w:rsidRPr="003D561D">
        <w:rPr>
          <w:sz w:val="24"/>
          <w:szCs w:val="24"/>
          <w:lang w:eastAsia="ja-JP"/>
        </w:rPr>
        <w:t xml:space="preserve">Rose </w:t>
      </w:r>
      <w:proofErr w:type="spellStart"/>
      <w:r w:rsidR="003D561D" w:rsidRPr="003D561D">
        <w:rPr>
          <w:sz w:val="24"/>
          <w:szCs w:val="24"/>
          <w:lang w:eastAsia="ja-JP"/>
        </w:rPr>
        <w:t>Moehring</w:t>
      </w:r>
      <w:proofErr w:type="spellEnd"/>
      <w:r w:rsidR="003D561D" w:rsidRPr="003D561D">
        <w:rPr>
          <w:sz w:val="24"/>
          <w:szCs w:val="24"/>
          <w:lang w:eastAsia="ja-JP"/>
        </w:rPr>
        <w:t xml:space="preserve"> </w:t>
      </w:r>
      <w:r w:rsidR="00E11F77">
        <w:rPr>
          <w:sz w:val="24"/>
          <w:szCs w:val="24"/>
          <w:lang w:eastAsia="ja-JP"/>
        </w:rPr>
        <w:t>–</w:t>
      </w:r>
      <w:r w:rsidRPr="003D561D">
        <w:rPr>
          <w:sz w:val="24"/>
          <w:szCs w:val="24"/>
          <w:lang w:eastAsia="ja-JP"/>
        </w:rPr>
        <w:t xml:space="preserve"> ND</w:t>
      </w:r>
    </w:p>
    <w:p w14:paraId="4067A84D" w14:textId="53A55009" w:rsidR="00E11F77" w:rsidRPr="003D561D" w:rsidRDefault="00E11F77" w:rsidP="00B75333">
      <w:pPr>
        <w:pStyle w:val="NoSpacing"/>
        <w:rPr>
          <w:sz w:val="24"/>
          <w:szCs w:val="24"/>
          <w:lang w:eastAsia="ja-JP"/>
        </w:rPr>
      </w:pPr>
      <w:r>
        <w:rPr>
          <w:sz w:val="24"/>
          <w:szCs w:val="24"/>
          <w:lang w:eastAsia="ja-JP"/>
        </w:rPr>
        <w:t>Amy Richard - IL</w:t>
      </w:r>
    </w:p>
    <w:p w14:paraId="0E30A2F4" w14:textId="77777777" w:rsidR="00734EE5" w:rsidRPr="003D561D" w:rsidRDefault="00734EE5" w:rsidP="00B75333">
      <w:pPr>
        <w:pStyle w:val="NoSpacing"/>
        <w:rPr>
          <w:sz w:val="24"/>
          <w:szCs w:val="24"/>
          <w:lang w:eastAsia="ja-JP"/>
        </w:rPr>
      </w:pPr>
    </w:p>
    <w:p w14:paraId="15A88647" w14:textId="7D341CA5" w:rsidR="007D0B56" w:rsidRPr="003D561D" w:rsidRDefault="007D0B56" w:rsidP="00B75333">
      <w:pPr>
        <w:pStyle w:val="NoSpacing"/>
        <w:rPr>
          <w:b/>
          <w:sz w:val="24"/>
          <w:szCs w:val="24"/>
          <w:u w:val="single"/>
          <w:lang w:eastAsia="ja-JP"/>
        </w:rPr>
      </w:pPr>
      <w:r w:rsidRPr="003D561D">
        <w:rPr>
          <w:b/>
          <w:sz w:val="24"/>
          <w:szCs w:val="24"/>
          <w:u w:val="single"/>
          <w:lang w:eastAsia="ja-JP"/>
        </w:rPr>
        <w:t>Introduction</w:t>
      </w:r>
    </w:p>
    <w:p w14:paraId="0E8947E2" w14:textId="32BFE51F" w:rsidR="00625E78" w:rsidRPr="003D561D" w:rsidRDefault="00B75333" w:rsidP="00B75333">
      <w:pPr>
        <w:rPr>
          <w:sz w:val="24"/>
          <w:szCs w:val="24"/>
          <w:lang w:eastAsia="ja-JP"/>
        </w:rPr>
      </w:pPr>
      <w:r w:rsidRPr="003D561D">
        <w:rPr>
          <w:sz w:val="24"/>
          <w:szCs w:val="24"/>
          <w:lang w:eastAsia="ja-JP"/>
        </w:rPr>
        <w:t xml:space="preserve">Chris </w:t>
      </w:r>
      <w:r w:rsidR="001158FD" w:rsidRPr="003D561D">
        <w:rPr>
          <w:sz w:val="24"/>
          <w:szCs w:val="24"/>
          <w:lang w:eastAsia="ja-JP"/>
        </w:rPr>
        <w:t xml:space="preserve">(TX) - </w:t>
      </w:r>
      <w:r w:rsidRPr="003D561D">
        <w:rPr>
          <w:sz w:val="24"/>
          <w:szCs w:val="24"/>
          <w:lang w:eastAsia="ja-JP"/>
        </w:rPr>
        <w:t>gave short history</w:t>
      </w:r>
      <w:r w:rsidR="007D0B56" w:rsidRPr="003D561D">
        <w:rPr>
          <w:sz w:val="24"/>
          <w:szCs w:val="24"/>
          <w:lang w:eastAsia="ja-JP"/>
        </w:rPr>
        <w:t xml:space="preserve"> of how the NCDB online group has functioned i</w:t>
      </w:r>
      <w:r w:rsidR="00FA3276" w:rsidRPr="003D561D">
        <w:rPr>
          <w:sz w:val="24"/>
          <w:szCs w:val="24"/>
          <w:lang w:eastAsia="ja-JP"/>
        </w:rPr>
        <w:t>n the past. A core workgroup has been meeting for the last year and a half,</w:t>
      </w:r>
      <w:r w:rsidR="007D0B56" w:rsidRPr="003D561D">
        <w:rPr>
          <w:sz w:val="24"/>
          <w:szCs w:val="24"/>
          <w:lang w:eastAsia="ja-JP"/>
        </w:rPr>
        <w:t xml:space="preserve"> by phone conference, to discuss common issues among state DB projects. We shared information </w:t>
      </w:r>
      <w:r w:rsidR="007D0B56" w:rsidRPr="003D561D">
        <w:rPr>
          <w:strike/>
          <w:sz w:val="24"/>
          <w:szCs w:val="24"/>
          <w:lang w:eastAsia="ja-JP"/>
        </w:rPr>
        <w:t xml:space="preserve">and </w:t>
      </w:r>
      <w:r w:rsidR="00625E78" w:rsidRPr="003D561D">
        <w:rPr>
          <w:sz w:val="24"/>
          <w:szCs w:val="24"/>
          <w:lang w:eastAsia="ja-JP"/>
        </w:rPr>
        <w:t xml:space="preserve">regarding TA efforts and how our </w:t>
      </w:r>
      <w:r w:rsidR="00734EE5" w:rsidRPr="00E11F77">
        <w:rPr>
          <w:sz w:val="24"/>
          <w:szCs w:val="24"/>
          <w:lang w:eastAsia="ja-JP"/>
        </w:rPr>
        <w:t xml:space="preserve">state department of education (SDOE) </w:t>
      </w:r>
      <w:r w:rsidR="00625E78" w:rsidRPr="003D561D">
        <w:rPr>
          <w:sz w:val="24"/>
          <w:szCs w:val="24"/>
          <w:lang w:eastAsia="ja-JP"/>
        </w:rPr>
        <w:t xml:space="preserve">systems were set-up with regards to licensure for the TDB position.  </w:t>
      </w:r>
    </w:p>
    <w:p w14:paraId="07CEB019" w14:textId="7FB900C7" w:rsidR="00625E78" w:rsidRPr="003D561D" w:rsidRDefault="00625E78" w:rsidP="00B75333">
      <w:pPr>
        <w:rPr>
          <w:sz w:val="24"/>
          <w:szCs w:val="24"/>
          <w:lang w:eastAsia="ja-JP"/>
        </w:rPr>
      </w:pPr>
      <w:r w:rsidRPr="003D561D">
        <w:rPr>
          <w:sz w:val="24"/>
          <w:szCs w:val="24"/>
          <w:lang w:eastAsia="ja-JP"/>
        </w:rPr>
        <w:t>Chris</w:t>
      </w:r>
      <w:r w:rsidR="001158FD" w:rsidRPr="003D561D">
        <w:rPr>
          <w:sz w:val="24"/>
          <w:szCs w:val="24"/>
          <w:lang w:eastAsia="ja-JP"/>
        </w:rPr>
        <w:t xml:space="preserve"> (TX) -</w:t>
      </w:r>
      <w:r w:rsidRPr="003D561D">
        <w:rPr>
          <w:sz w:val="24"/>
          <w:szCs w:val="24"/>
          <w:lang w:eastAsia="ja-JP"/>
        </w:rPr>
        <w:t xml:space="preserve"> asked that the first question for the group to answer is: how do we more clearly define what our role will be moving forward – how do we fit in and compliment CEC and Coalition efforts that are currently underway? </w:t>
      </w:r>
      <w:r w:rsidR="007D0B56" w:rsidRPr="003D561D">
        <w:rPr>
          <w:sz w:val="24"/>
          <w:szCs w:val="24"/>
          <w:lang w:eastAsia="ja-JP"/>
        </w:rPr>
        <w:t xml:space="preserve"> </w:t>
      </w:r>
    </w:p>
    <w:p w14:paraId="3CE020F6" w14:textId="7DD0E17D" w:rsidR="001158FD" w:rsidRPr="003D561D" w:rsidRDefault="001158FD" w:rsidP="00B75333">
      <w:pPr>
        <w:rPr>
          <w:b/>
          <w:sz w:val="24"/>
          <w:szCs w:val="24"/>
          <w:u w:val="single"/>
          <w:lang w:eastAsia="ja-JP"/>
        </w:rPr>
      </w:pPr>
      <w:r w:rsidRPr="003D561D">
        <w:rPr>
          <w:b/>
          <w:sz w:val="24"/>
          <w:szCs w:val="24"/>
          <w:u w:val="single"/>
          <w:lang w:eastAsia="ja-JP"/>
        </w:rPr>
        <w:t xml:space="preserve">The Role of the TDB and Licensure </w:t>
      </w:r>
    </w:p>
    <w:p w14:paraId="31B296D4" w14:textId="4E2AEFD5" w:rsidR="0010562E" w:rsidRPr="003D561D" w:rsidRDefault="001158FD" w:rsidP="0010562E">
      <w:pPr>
        <w:rPr>
          <w:sz w:val="24"/>
          <w:szCs w:val="24"/>
          <w:lang w:eastAsia="ja-JP"/>
        </w:rPr>
      </w:pPr>
      <w:r w:rsidRPr="003D561D">
        <w:rPr>
          <w:sz w:val="24"/>
          <w:szCs w:val="24"/>
          <w:lang w:eastAsia="ja-JP"/>
        </w:rPr>
        <w:t>Many people in the meeting feel</w:t>
      </w:r>
      <w:r w:rsidR="00625E78" w:rsidRPr="003D561D">
        <w:rPr>
          <w:sz w:val="24"/>
          <w:szCs w:val="24"/>
          <w:lang w:eastAsia="ja-JP"/>
        </w:rPr>
        <w:t xml:space="preserve"> that we need to more clearly define the role of the TDB.  </w:t>
      </w:r>
      <w:r w:rsidR="008A3E68" w:rsidRPr="003D561D">
        <w:rPr>
          <w:sz w:val="24"/>
          <w:szCs w:val="24"/>
          <w:lang w:eastAsia="ja-JP"/>
        </w:rPr>
        <w:t>TX, IL, UT</w:t>
      </w:r>
      <w:r w:rsidRPr="003D561D">
        <w:rPr>
          <w:sz w:val="24"/>
          <w:szCs w:val="24"/>
          <w:lang w:eastAsia="ja-JP"/>
        </w:rPr>
        <w:t xml:space="preserve"> have</w:t>
      </w:r>
      <w:r w:rsidR="00625E78" w:rsidRPr="003D561D">
        <w:rPr>
          <w:sz w:val="24"/>
          <w:szCs w:val="24"/>
          <w:lang w:eastAsia="ja-JP"/>
        </w:rPr>
        <w:t xml:space="preserve"> the role defined </w:t>
      </w:r>
      <w:r w:rsidRPr="003D561D">
        <w:rPr>
          <w:sz w:val="24"/>
          <w:szCs w:val="24"/>
          <w:lang w:eastAsia="ja-JP"/>
        </w:rPr>
        <w:t xml:space="preserve">in various </w:t>
      </w:r>
      <w:r w:rsidR="00734EE5" w:rsidRPr="003D561D">
        <w:rPr>
          <w:sz w:val="24"/>
          <w:szCs w:val="24"/>
          <w:lang w:eastAsia="ja-JP"/>
        </w:rPr>
        <w:t xml:space="preserve">ways </w:t>
      </w:r>
      <w:r w:rsidR="00625E78" w:rsidRPr="003D561D">
        <w:rPr>
          <w:sz w:val="24"/>
          <w:szCs w:val="24"/>
          <w:lang w:eastAsia="ja-JP"/>
        </w:rPr>
        <w:t>already.</w:t>
      </w:r>
    </w:p>
    <w:p w14:paraId="1F3964B1" w14:textId="06C5AF5B" w:rsidR="008A3E68" w:rsidRPr="003D561D" w:rsidRDefault="0010562E" w:rsidP="0010562E">
      <w:pPr>
        <w:rPr>
          <w:sz w:val="24"/>
          <w:szCs w:val="24"/>
          <w:lang w:eastAsia="ja-JP"/>
        </w:rPr>
      </w:pPr>
      <w:r w:rsidRPr="003D561D">
        <w:rPr>
          <w:sz w:val="24"/>
          <w:szCs w:val="24"/>
          <w:lang w:eastAsia="ja-JP"/>
        </w:rPr>
        <w:lastRenderedPageBreak/>
        <w:t xml:space="preserve">Amy (NCDB) </w:t>
      </w:r>
      <w:r w:rsidR="001158FD" w:rsidRPr="003D561D">
        <w:rPr>
          <w:sz w:val="24"/>
          <w:szCs w:val="24"/>
          <w:lang w:eastAsia="ja-JP"/>
        </w:rPr>
        <w:t xml:space="preserve">- </w:t>
      </w:r>
      <w:r w:rsidRPr="003D561D">
        <w:rPr>
          <w:sz w:val="24"/>
          <w:szCs w:val="24"/>
          <w:lang w:eastAsia="ja-JP"/>
        </w:rPr>
        <w:t>There are e</w:t>
      </w:r>
      <w:r w:rsidR="008A3E68" w:rsidRPr="003D561D">
        <w:rPr>
          <w:sz w:val="24"/>
          <w:szCs w:val="24"/>
          <w:lang w:eastAsia="ja-JP"/>
        </w:rPr>
        <w:t>xisting CEC</w:t>
      </w:r>
      <w:r w:rsidRPr="003D561D">
        <w:rPr>
          <w:sz w:val="24"/>
          <w:szCs w:val="24"/>
          <w:lang w:eastAsia="ja-JP"/>
        </w:rPr>
        <w:t xml:space="preserve"> competencies for TDB, and members of DVIDB are</w:t>
      </w:r>
      <w:r w:rsidR="008A3E68" w:rsidRPr="003D561D">
        <w:rPr>
          <w:sz w:val="24"/>
          <w:szCs w:val="24"/>
          <w:lang w:eastAsia="ja-JP"/>
        </w:rPr>
        <w:t xml:space="preserve"> looking </w:t>
      </w:r>
      <w:r w:rsidRPr="003D561D">
        <w:rPr>
          <w:sz w:val="24"/>
          <w:szCs w:val="24"/>
          <w:lang w:eastAsia="ja-JP"/>
        </w:rPr>
        <w:t xml:space="preserve">at them to see if they need re-working. </w:t>
      </w:r>
      <w:r w:rsidR="00774054" w:rsidRPr="003D561D">
        <w:rPr>
          <w:sz w:val="24"/>
          <w:szCs w:val="24"/>
          <w:lang w:eastAsia="ja-JP"/>
        </w:rPr>
        <w:t xml:space="preserve"> </w:t>
      </w:r>
      <w:r w:rsidRPr="003D561D">
        <w:rPr>
          <w:sz w:val="24"/>
          <w:szCs w:val="24"/>
          <w:lang w:eastAsia="ja-JP"/>
        </w:rPr>
        <w:t xml:space="preserve">They may move to re-write or edit the TDB competencies. </w:t>
      </w:r>
      <w:r w:rsidR="00774054" w:rsidRPr="003D561D">
        <w:rPr>
          <w:sz w:val="24"/>
          <w:szCs w:val="24"/>
          <w:lang w:eastAsia="ja-JP"/>
        </w:rPr>
        <w:t xml:space="preserve"> </w:t>
      </w:r>
      <w:r w:rsidRPr="003D561D">
        <w:rPr>
          <w:sz w:val="24"/>
          <w:szCs w:val="24"/>
          <w:lang w:eastAsia="ja-JP"/>
        </w:rPr>
        <w:t xml:space="preserve">All university coursework is based on CEC competencies. </w:t>
      </w:r>
    </w:p>
    <w:p w14:paraId="71770C15" w14:textId="77187945" w:rsidR="0010562E" w:rsidRPr="003D561D" w:rsidRDefault="00B75333" w:rsidP="00B75333">
      <w:pPr>
        <w:pStyle w:val="NoSpacing"/>
        <w:rPr>
          <w:sz w:val="24"/>
          <w:szCs w:val="24"/>
          <w:lang w:eastAsia="ja-JP"/>
        </w:rPr>
      </w:pPr>
      <w:r w:rsidRPr="003D561D">
        <w:rPr>
          <w:sz w:val="24"/>
          <w:szCs w:val="24"/>
          <w:lang w:eastAsia="ja-JP"/>
        </w:rPr>
        <w:t xml:space="preserve">Michelle </w:t>
      </w:r>
      <w:r w:rsidR="001158FD" w:rsidRPr="003D561D">
        <w:rPr>
          <w:sz w:val="24"/>
          <w:szCs w:val="24"/>
          <w:lang w:eastAsia="ja-JP"/>
        </w:rPr>
        <w:t xml:space="preserve">(IL) - </w:t>
      </w:r>
      <w:r w:rsidR="00734EE5" w:rsidRPr="003D561D">
        <w:rPr>
          <w:sz w:val="24"/>
          <w:szCs w:val="24"/>
          <w:lang w:eastAsia="ja-JP"/>
        </w:rPr>
        <w:t>Illinois</w:t>
      </w:r>
      <w:r w:rsidR="00734EE5" w:rsidRPr="003D561D">
        <w:rPr>
          <w:color w:val="FF0000"/>
          <w:sz w:val="24"/>
          <w:szCs w:val="24"/>
          <w:lang w:eastAsia="ja-JP"/>
        </w:rPr>
        <w:t xml:space="preserve"> </w:t>
      </w:r>
      <w:r w:rsidR="0010562E" w:rsidRPr="003D561D">
        <w:rPr>
          <w:sz w:val="24"/>
          <w:szCs w:val="24"/>
          <w:lang w:eastAsia="ja-JP"/>
        </w:rPr>
        <w:t>has definition, and licensure, but currently has no</w:t>
      </w:r>
      <w:r w:rsidRPr="003D561D">
        <w:rPr>
          <w:sz w:val="24"/>
          <w:szCs w:val="24"/>
          <w:lang w:eastAsia="ja-JP"/>
        </w:rPr>
        <w:t xml:space="preserve"> teachers</w:t>
      </w:r>
      <w:r w:rsidR="0010562E" w:rsidRPr="003D561D">
        <w:rPr>
          <w:sz w:val="24"/>
          <w:szCs w:val="24"/>
          <w:lang w:eastAsia="ja-JP"/>
        </w:rPr>
        <w:t xml:space="preserve"> or college program to train new TDB’s. </w:t>
      </w:r>
    </w:p>
    <w:p w14:paraId="42C006DB" w14:textId="77777777" w:rsidR="0010562E" w:rsidRPr="003D561D" w:rsidRDefault="0010562E" w:rsidP="00B75333">
      <w:pPr>
        <w:pStyle w:val="NoSpacing"/>
        <w:rPr>
          <w:sz w:val="24"/>
          <w:szCs w:val="24"/>
          <w:lang w:eastAsia="ja-JP"/>
        </w:rPr>
      </w:pPr>
    </w:p>
    <w:p w14:paraId="16E7B97E" w14:textId="68E4E869" w:rsidR="00B75333" w:rsidRPr="003D561D" w:rsidRDefault="0010562E" w:rsidP="00B75333">
      <w:pPr>
        <w:pStyle w:val="NoSpacing"/>
        <w:rPr>
          <w:sz w:val="24"/>
          <w:szCs w:val="24"/>
          <w:lang w:eastAsia="ja-JP"/>
        </w:rPr>
      </w:pPr>
      <w:r w:rsidRPr="003D561D">
        <w:rPr>
          <w:sz w:val="24"/>
          <w:szCs w:val="24"/>
          <w:lang w:eastAsia="ja-JP"/>
        </w:rPr>
        <w:t xml:space="preserve">Chris (TX) - </w:t>
      </w:r>
      <w:r w:rsidR="00B75333" w:rsidRPr="003D561D">
        <w:rPr>
          <w:sz w:val="24"/>
          <w:szCs w:val="24"/>
          <w:lang w:eastAsia="ja-JP"/>
        </w:rPr>
        <w:t>TX h</w:t>
      </w:r>
      <w:r w:rsidRPr="003D561D">
        <w:rPr>
          <w:sz w:val="24"/>
          <w:szCs w:val="24"/>
          <w:lang w:eastAsia="ja-JP"/>
        </w:rPr>
        <w:t>as pilot program that works (as a TA model) to train existing TVI’s and TDHH’s as TDB’s. TX also</w:t>
      </w:r>
      <w:r w:rsidR="00B75333" w:rsidRPr="003D561D">
        <w:rPr>
          <w:sz w:val="24"/>
          <w:szCs w:val="24"/>
          <w:lang w:eastAsia="ja-JP"/>
        </w:rPr>
        <w:t xml:space="preserve"> has a document that outlines the role of the TDB. </w:t>
      </w:r>
      <w:r w:rsidRPr="003D561D">
        <w:rPr>
          <w:sz w:val="24"/>
          <w:szCs w:val="24"/>
          <w:lang w:eastAsia="ja-JP"/>
        </w:rPr>
        <w:t xml:space="preserve"> </w:t>
      </w:r>
      <w:r w:rsidR="00853E83" w:rsidRPr="003D561D">
        <w:rPr>
          <w:sz w:val="24"/>
          <w:szCs w:val="24"/>
          <w:lang w:eastAsia="ja-JP"/>
        </w:rPr>
        <w:t xml:space="preserve">There is no state licensure for TDB in TX and our </w:t>
      </w:r>
      <w:r w:rsidR="00734EE5" w:rsidRPr="00E11F77">
        <w:rPr>
          <w:sz w:val="24"/>
          <w:szCs w:val="24"/>
          <w:lang w:eastAsia="ja-JP"/>
        </w:rPr>
        <w:t xml:space="preserve">SDOE </w:t>
      </w:r>
      <w:r w:rsidR="00853E83" w:rsidRPr="003D561D">
        <w:rPr>
          <w:sz w:val="24"/>
          <w:szCs w:val="24"/>
          <w:lang w:eastAsia="ja-JP"/>
        </w:rPr>
        <w:t xml:space="preserve">does not seem eager to create new licensure at this point.  We are making the assumption that to get licensure (when there is one offered) the person would need existing TVI or TDHH licensure and they would have to get additional course work in </w:t>
      </w:r>
      <w:r w:rsidR="001158FD" w:rsidRPr="003D561D">
        <w:rPr>
          <w:sz w:val="24"/>
          <w:szCs w:val="24"/>
          <w:lang w:eastAsia="ja-JP"/>
        </w:rPr>
        <w:t>DB-ness.  We are working to</w:t>
      </w:r>
      <w:r w:rsidR="00853E83" w:rsidRPr="003D561D">
        <w:rPr>
          <w:sz w:val="24"/>
          <w:szCs w:val="24"/>
          <w:lang w:eastAsia="ja-JP"/>
        </w:rPr>
        <w:t xml:space="preserve"> partner with Texas Tech.  </w:t>
      </w:r>
      <w:r w:rsidRPr="003D561D">
        <w:rPr>
          <w:sz w:val="24"/>
          <w:szCs w:val="24"/>
          <w:lang w:eastAsia="ja-JP"/>
        </w:rPr>
        <w:t>One of our big question</w:t>
      </w:r>
      <w:r w:rsidR="00853E83" w:rsidRPr="003D561D">
        <w:rPr>
          <w:sz w:val="24"/>
          <w:szCs w:val="24"/>
          <w:lang w:eastAsia="ja-JP"/>
        </w:rPr>
        <w:t>s</w:t>
      </w:r>
      <w:r w:rsidRPr="003D561D">
        <w:rPr>
          <w:sz w:val="24"/>
          <w:szCs w:val="24"/>
          <w:lang w:eastAsia="ja-JP"/>
        </w:rPr>
        <w:t xml:space="preserve"> is: </w:t>
      </w:r>
      <w:r w:rsidR="00B75333" w:rsidRPr="003D561D">
        <w:rPr>
          <w:sz w:val="24"/>
          <w:szCs w:val="24"/>
          <w:lang w:eastAsia="ja-JP"/>
        </w:rPr>
        <w:t xml:space="preserve"> How does TA fit</w:t>
      </w:r>
      <w:r w:rsidRPr="003D561D">
        <w:rPr>
          <w:sz w:val="24"/>
          <w:szCs w:val="24"/>
          <w:lang w:eastAsia="ja-JP"/>
        </w:rPr>
        <w:t xml:space="preserve"> with and support</w:t>
      </w:r>
      <w:r w:rsidR="00B75333" w:rsidRPr="003D561D">
        <w:rPr>
          <w:sz w:val="24"/>
          <w:szCs w:val="24"/>
          <w:lang w:eastAsia="ja-JP"/>
        </w:rPr>
        <w:t xml:space="preserve"> pers</w:t>
      </w:r>
      <w:r w:rsidRPr="003D561D">
        <w:rPr>
          <w:sz w:val="24"/>
          <w:szCs w:val="24"/>
          <w:lang w:eastAsia="ja-JP"/>
        </w:rPr>
        <w:t xml:space="preserve">onnel prep. </w:t>
      </w:r>
    </w:p>
    <w:p w14:paraId="3A216884" w14:textId="77777777" w:rsidR="00853E83" w:rsidRPr="003D561D" w:rsidRDefault="00853E83" w:rsidP="00B75333">
      <w:pPr>
        <w:pStyle w:val="NoSpacing"/>
        <w:rPr>
          <w:sz w:val="24"/>
          <w:szCs w:val="24"/>
          <w:lang w:eastAsia="ja-JP"/>
        </w:rPr>
      </w:pPr>
    </w:p>
    <w:p w14:paraId="0091BBF2" w14:textId="058C450E" w:rsidR="001158FD" w:rsidRPr="003D561D" w:rsidRDefault="00853E83" w:rsidP="001158FD">
      <w:pPr>
        <w:pStyle w:val="NoSpacing"/>
        <w:rPr>
          <w:sz w:val="24"/>
          <w:szCs w:val="24"/>
          <w:lang w:eastAsia="ja-JP"/>
        </w:rPr>
      </w:pPr>
      <w:r w:rsidRPr="003D561D">
        <w:rPr>
          <w:sz w:val="24"/>
          <w:szCs w:val="24"/>
          <w:lang w:eastAsia="ja-JP"/>
        </w:rPr>
        <w:t xml:space="preserve">Amy (NCDB) </w:t>
      </w:r>
      <w:r w:rsidR="001158FD" w:rsidRPr="003D561D">
        <w:rPr>
          <w:sz w:val="24"/>
          <w:szCs w:val="24"/>
          <w:lang w:eastAsia="ja-JP"/>
        </w:rPr>
        <w:t>– TX Tech U does</w:t>
      </w:r>
      <w:r w:rsidRPr="003D561D">
        <w:rPr>
          <w:sz w:val="24"/>
          <w:szCs w:val="24"/>
          <w:lang w:eastAsia="ja-JP"/>
        </w:rPr>
        <w:t xml:space="preserve"> have </w:t>
      </w:r>
      <w:r w:rsidR="001158FD" w:rsidRPr="003D561D">
        <w:rPr>
          <w:sz w:val="24"/>
          <w:szCs w:val="24"/>
          <w:lang w:eastAsia="ja-JP"/>
        </w:rPr>
        <w:t xml:space="preserve">an </w:t>
      </w:r>
      <w:r w:rsidRPr="003D561D">
        <w:rPr>
          <w:sz w:val="24"/>
          <w:szCs w:val="24"/>
          <w:lang w:eastAsia="ja-JP"/>
        </w:rPr>
        <w:t>advanced certificate</w:t>
      </w:r>
      <w:r w:rsidR="001158FD" w:rsidRPr="003D561D">
        <w:rPr>
          <w:sz w:val="24"/>
          <w:szCs w:val="24"/>
          <w:lang w:eastAsia="ja-JP"/>
        </w:rPr>
        <w:t xml:space="preserve"> in deafblindness. A person getting certified in Visual Impairment or Auditory Impairment would have the ability to take 5 extra classes to get advanced DB-certificate.  </w:t>
      </w:r>
    </w:p>
    <w:p w14:paraId="2EB3721C" w14:textId="77777777" w:rsidR="00853E83" w:rsidRPr="003D561D" w:rsidRDefault="00853E83" w:rsidP="00B75333">
      <w:pPr>
        <w:pStyle w:val="NoSpacing"/>
        <w:rPr>
          <w:sz w:val="24"/>
          <w:szCs w:val="24"/>
          <w:lang w:eastAsia="ja-JP"/>
        </w:rPr>
      </w:pPr>
    </w:p>
    <w:p w14:paraId="73079E19" w14:textId="3212A46D" w:rsidR="00B75333" w:rsidRPr="003D561D" w:rsidRDefault="00B75333" w:rsidP="00B75333">
      <w:pPr>
        <w:pStyle w:val="NoSpacing"/>
        <w:rPr>
          <w:sz w:val="24"/>
          <w:szCs w:val="24"/>
          <w:lang w:eastAsia="ja-JP"/>
        </w:rPr>
      </w:pPr>
      <w:r w:rsidRPr="003D561D">
        <w:rPr>
          <w:sz w:val="24"/>
          <w:szCs w:val="24"/>
          <w:lang w:eastAsia="ja-JP"/>
        </w:rPr>
        <w:t>UTAH has the DB attach</w:t>
      </w:r>
      <w:r w:rsidR="001158FD" w:rsidRPr="003D561D">
        <w:rPr>
          <w:sz w:val="24"/>
          <w:szCs w:val="24"/>
          <w:lang w:eastAsia="ja-JP"/>
        </w:rPr>
        <w:t>ed to TVI or DH</w:t>
      </w:r>
      <w:r w:rsidRPr="003D561D">
        <w:rPr>
          <w:sz w:val="24"/>
          <w:szCs w:val="24"/>
          <w:lang w:eastAsia="ja-JP"/>
        </w:rPr>
        <w:t>H license but</w:t>
      </w:r>
      <w:r w:rsidR="00D95040" w:rsidRPr="003D561D">
        <w:rPr>
          <w:sz w:val="24"/>
          <w:szCs w:val="24"/>
          <w:lang w:eastAsia="ja-JP"/>
        </w:rPr>
        <w:t xml:space="preserve"> we</w:t>
      </w:r>
      <w:r w:rsidRPr="003D561D">
        <w:rPr>
          <w:sz w:val="24"/>
          <w:szCs w:val="24"/>
          <w:lang w:eastAsia="ja-JP"/>
        </w:rPr>
        <w:t xml:space="preserve"> have it so that it can get attached to any credential</w:t>
      </w:r>
      <w:r w:rsidR="00D95040" w:rsidRPr="003D561D">
        <w:rPr>
          <w:sz w:val="24"/>
          <w:szCs w:val="24"/>
          <w:lang w:eastAsia="ja-JP"/>
        </w:rPr>
        <w:t xml:space="preserve"> – </w:t>
      </w:r>
      <w:r w:rsidR="00D95040" w:rsidRPr="003D561D">
        <w:rPr>
          <w:i/>
          <w:sz w:val="24"/>
          <w:szCs w:val="24"/>
          <w:lang w:eastAsia="ja-JP"/>
        </w:rPr>
        <w:t>meaning it doesn’t necessarily need to be attached to a credential in sensory impairment</w:t>
      </w:r>
      <w:r w:rsidRPr="003D561D">
        <w:rPr>
          <w:sz w:val="24"/>
          <w:szCs w:val="24"/>
          <w:lang w:eastAsia="ja-JP"/>
        </w:rPr>
        <w:t xml:space="preserve">.  </w:t>
      </w:r>
    </w:p>
    <w:p w14:paraId="2A16F977" w14:textId="77777777" w:rsidR="001158FD" w:rsidRPr="003D561D" w:rsidRDefault="001158FD" w:rsidP="00B75333">
      <w:pPr>
        <w:pStyle w:val="NoSpacing"/>
        <w:rPr>
          <w:sz w:val="24"/>
          <w:szCs w:val="24"/>
          <w:lang w:eastAsia="ja-JP"/>
        </w:rPr>
      </w:pPr>
    </w:p>
    <w:p w14:paraId="63AB6ED1" w14:textId="3F4CC89D" w:rsidR="00B75333" w:rsidRPr="003D561D" w:rsidRDefault="001158FD" w:rsidP="00B75333">
      <w:pPr>
        <w:pStyle w:val="NoSpacing"/>
        <w:rPr>
          <w:sz w:val="24"/>
          <w:szCs w:val="24"/>
          <w:lang w:eastAsia="ja-JP"/>
        </w:rPr>
      </w:pPr>
      <w:r w:rsidRPr="003D561D">
        <w:rPr>
          <w:sz w:val="24"/>
          <w:szCs w:val="24"/>
          <w:lang w:eastAsia="ja-JP"/>
        </w:rPr>
        <w:t>Sam (NCDB)</w:t>
      </w:r>
      <w:r w:rsidR="00D95040" w:rsidRPr="003D561D">
        <w:rPr>
          <w:sz w:val="24"/>
          <w:szCs w:val="24"/>
          <w:lang w:eastAsia="ja-JP"/>
        </w:rPr>
        <w:t xml:space="preserve"> - </w:t>
      </w:r>
      <w:r w:rsidR="00B75333" w:rsidRPr="003D561D">
        <w:rPr>
          <w:sz w:val="24"/>
          <w:szCs w:val="24"/>
          <w:lang w:eastAsia="ja-JP"/>
        </w:rPr>
        <w:t>Is that a similar model</w:t>
      </w:r>
      <w:r w:rsidRPr="003D561D">
        <w:rPr>
          <w:sz w:val="24"/>
          <w:szCs w:val="24"/>
          <w:lang w:eastAsia="ja-JP"/>
        </w:rPr>
        <w:t xml:space="preserve"> for other states?</w:t>
      </w:r>
    </w:p>
    <w:p w14:paraId="168EF6FA" w14:textId="77777777" w:rsidR="001158FD" w:rsidRPr="003D561D" w:rsidRDefault="001158FD" w:rsidP="00B75333">
      <w:pPr>
        <w:pStyle w:val="NoSpacing"/>
        <w:rPr>
          <w:sz w:val="24"/>
          <w:szCs w:val="24"/>
          <w:lang w:eastAsia="ja-JP"/>
        </w:rPr>
      </w:pPr>
    </w:p>
    <w:p w14:paraId="3D66C425" w14:textId="6F9376E0" w:rsidR="0056003B" w:rsidRPr="003D561D" w:rsidRDefault="00D95040" w:rsidP="00B75333">
      <w:pPr>
        <w:pStyle w:val="NoSpacing"/>
        <w:rPr>
          <w:sz w:val="24"/>
          <w:szCs w:val="24"/>
          <w:lang w:eastAsia="ja-JP"/>
        </w:rPr>
      </w:pPr>
      <w:r w:rsidRPr="003D561D">
        <w:rPr>
          <w:sz w:val="24"/>
          <w:szCs w:val="24"/>
          <w:lang w:eastAsia="ja-JP"/>
        </w:rPr>
        <w:t>Michelle (</w:t>
      </w:r>
      <w:r w:rsidR="0056003B" w:rsidRPr="003D561D">
        <w:rPr>
          <w:sz w:val="24"/>
          <w:szCs w:val="24"/>
          <w:lang w:eastAsia="ja-JP"/>
        </w:rPr>
        <w:t>IL</w:t>
      </w:r>
      <w:r w:rsidRPr="003D561D">
        <w:rPr>
          <w:sz w:val="24"/>
          <w:szCs w:val="24"/>
          <w:lang w:eastAsia="ja-JP"/>
        </w:rPr>
        <w:t>) – Illinois</w:t>
      </w:r>
      <w:r w:rsidR="0056003B" w:rsidRPr="003D561D">
        <w:rPr>
          <w:sz w:val="24"/>
          <w:szCs w:val="24"/>
          <w:lang w:eastAsia="ja-JP"/>
        </w:rPr>
        <w:t xml:space="preserve"> would like to do that but it would be</w:t>
      </w:r>
      <w:r w:rsidRPr="003D561D">
        <w:rPr>
          <w:sz w:val="24"/>
          <w:szCs w:val="24"/>
          <w:lang w:eastAsia="ja-JP"/>
        </w:rPr>
        <w:t xml:space="preserve"> an</w:t>
      </w:r>
      <w:r w:rsidR="0056003B" w:rsidRPr="003D561D">
        <w:rPr>
          <w:sz w:val="24"/>
          <w:szCs w:val="24"/>
          <w:lang w:eastAsia="ja-JP"/>
        </w:rPr>
        <w:t xml:space="preserve"> advanced certification in DB</w:t>
      </w:r>
      <w:r w:rsidRPr="003D561D">
        <w:rPr>
          <w:sz w:val="24"/>
          <w:szCs w:val="24"/>
          <w:lang w:eastAsia="ja-JP"/>
        </w:rPr>
        <w:t>-ness.</w:t>
      </w:r>
    </w:p>
    <w:p w14:paraId="516766A1" w14:textId="77777777" w:rsidR="001158FD" w:rsidRPr="003D561D" w:rsidRDefault="001158FD" w:rsidP="00B75333">
      <w:pPr>
        <w:pStyle w:val="NoSpacing"/>
        <w:rPr>
          <w:sz w:val="24"/>
          <w:szCs w:val="24"/>
          <w:lang w:eastAsia="ja-JP"/>
        </w:rPr>
      </w:pPr>
    </w:p>
    <w:p w14:paraId="58F7D453" w14:textId="7B7E9D37" w:rsidR="0056003B" w:rsidRPr="003D561D" w:rsidRDefault="00D95040" w:rsidP="00B75333">
      <w:pPr>
        <w:pStyle w:val="NoSpacing"/>
        <w:rPr>
          <w:sz w:val="24"/>
          <w:szCs w:val="24"/>
          <w:lang w:eastAsia="ja-JP"/>
        </w:rPr>
      </w:pPr>
      <w:r w:rsidRPr="003D561D">
        <w:rPr>
          <w:sz w:val="24"/>
          <w:szCs w:val="24"/>
          <w:lang w:eastAsia="ja-JP"/>
        </w:rPr>
        <w:t>Tracy (</w:t>
      </w:r>
      <w:r w:rsidR="0056003B" w:rsidRPr="003D561D">
        <w:rPr>
          <w:sz w:val="24"/>
          <w:szCs w:val="24"/>
          <w:lang w:eastAsia="ja-JP"/>
        </w:rPr>
        <w:t>NE</w:t>
      </w:r>
      <w:proofErr w:type="gramStart"/>
      <w:r w:rsidRPr="003D561D">
        <w:rPr>
          <w:sz w:val="24"/>
          <w:szCs w:val="24"/>
          <w:lang w:eastAsia="ja-JP"/>
        </w:rPr>
        <w:t xml:space="preserve">) </w:t>
      </w:r>
      <w:r w:rsidR="0056003B" w:rsidRPr="003D561D">
        <w:rPr>
          <w:sz w:val="24"/>
          <w:szCs w:val="24"/>
          <w:lang w:eastAsia="ja-JP"/>
        </w:rPr>
        <w:t xml:space="preserve"> –</w:t>
      </w:r>
      <w:proofErr w:type="gramEnd"/>
      <w:r w:rsidRPr="003D561D">
        <w:rPr>
          <w:sz w:val="24"/>
          <w:szCs w:val="24"/>
          <w:lang w:eastAsia="ja-JP"/>
        </w:rPr>
        <w:t xml:space="preserve"> We</w:t>
      </w:r>
      <w:r w:rsidR="0056003B" w:rsidRPr="003D561D">
        <w:rPr>
          <w:sz w:val="24"/>
          <w:szCs w:val="24"/>
          <w:lang w:eastAsia="ja-JP"/>
        </w:rPr>
        <w:t xml:space="preserve"> tried to do that but </w:t>
      </w:r>
      <w:r w:rsidRPr="003D561D">
        <w:rPr>
          <w:sz w:val="24"/>
          <w:szCs w:val="24"/>
          <w:lang w:eastAsia="ja-JP"/>
        </w:rPr>
        <w:t xml:space="preserve">the </w:t>
      </w:r>
      <w:r w:rsidR="0056003B" w:rsidRPr="003D561D">
        <w:rPr>
          <w:sz w:val="24"/>
          <w:szCs w:val="24"/>
          <w:lang w:eastAsia="ja-JP"/>
        </w:rPr>
        <w:t>state</w:t>
      </w:r>
      <w:r w:rsidRPr="003D561D">
        <w:rPr>
          <w:sz w:val="24"/>
          <w:szCs w:val="24"/>
          <w:lang w:eastAsia="ja-JP"/>
        </w:rPr>
        <w:t>s</w:t>
      </w:r>
      <w:r w:rsidR="0056003B" w:rsidRPr="003D561D">
        <w:rPr>
          <w:sz w:val="24"/>
          <w:szCs w:val="24"/>
          <w:lang w:eastAsia="ja-JP"/>
        </w:rPr>
        <w:t xml:space="preserve"> would not do </w:t>
      </w:r>
      <w:r w:rsidRPr="003D561D">
        <w:rPr>
          <w:sz w:val="24"/>
          <w:szCs w:val="24"/>
          <w:lang w:eastAsia="ja-JP"/>
        </w:rPr>
        <w:t xml:space="preserve">a </w:t>
      </w:r>
      <w:r w:rsidR="0056003B" w:rsidRPr="003D561D">
        <w:rPr>
          <w:sz w:val="24"/>
          <w:szCs w:val="24"/>
          <w:lang w:eastAsia="ja-JP"/>
        </w:rPr>
        <w:t>separate</w:t>
      </w:r>
      <w:r w:rsidRPr="003D561D">
        <w:rPr>
          <w:sz w:val="24"/>
          <w:szCs w:val="24"/>
          <w:lang w:eastAsia="ja-JP"/>
        </w:rPr>
        <w:t xml:space="preserve"> licensure</w:t>
      </w:r>
      <w:r w:rsidR="0056003B" w:rsidRPr="003D561D">
        <w:rPr>
          <w:sz w:val="24"/>
          <w:szCs w:val="24"/>
          <w:lang w:eastAsia="ja-JP"/>
        </w:rPr>
        <w:t xml:space="preserve"> for DB.  </w:t>
      </w:r>
      <w:r w:rsidRPr="003D561D">
        <w:rPr>
          <w:sz w:val="24"/>
          <w:szCs w:val="24"/>
          <w:lang w:eastAsia="ja-JP"/>
        </w:rPr>
        <w:t>The c</w:t>
      </w:r>
      <w:r w:rsidR="0056003B" w:rsidRPr="003D561D">
        <w:rPr>
          <w:sz w:val="24"/>
          <w:szCs w:val="24"/>
          <w:lang w:eastAsia="ja-JP"/>
        </w:rPr>
        <w:t>ompro</w:t>
      </w:r>
      <w:r w:rsidRPr="003D561D">
        <w:rPr>
          <w:sz w:val="24"/>
          <w:szCs w:val="24"/>
          <w:lang w:eastAsia="ja-JP"/>
        </w:rPr>
        <w:t>mise was</w:t>
      </w:r>
      <w:r w:rsidR="0056003B" w:rsidRPr="003D561D">
        <w:rPr>
          <w:sz w:val="24"/>
          <w:szCs w:val="24"/>
          <w:lang w:eastAsia="ja-JP"/>
        </w:rPr>
        <w:t xml:space="preserve"> </w:t>
      </w:r>
      <w:r w:rsidRPr="003D561D">
        <w:rPr>
          <w:sz w:val="24"/>
          <w:szCs w:val="24"/>
          <w:lang w:eastAsia="ja-JP"/>
        </w:rPr>
        <w:t xml:space="preserve">that </w:t>
      </w:r>
      <w:r w:rsidR="0056003B" w:rsidRPr="003D561D">
        <w:rPr>
          <w:sz w:val="24"/>
          <w:szCs w:val="24"/>
          <w:lang w:eastAsia="ja-JP"/>
        </w:rPr>
        <w:t>some of the comp</w:t>
      </w:r>
      <w:r w:rsidRPr="003D561D">
        <w:rPr>
          <w:sz w:val="24"/>
          <w:szCs w:val="24"/>
          <w:lang w:eastAsia="ja-JP"/>
        </w:rPr>
        <w:t>etencies were embedded into VI or DH</w:t>
      </w:r>
      <w:r w:rsidR="0056003B" w:rsidRPr="003D561D">
        <w:rPr>
          <w:sz w:val="24"/>
          <w:szCs w:val="24"/>
          <w:lang w:eastAsia="ja-JP"/>
        </w:rPr>
        <w:t>H licensing.  Goes into affect Aug</w:t>
      </w:r>
      <w:r w:rsidRPr="003D561D">
        <w:rPr>
          <w:sz w:val="24"/>
          <w:szCs w:val="24"/>
          <w:lang w:eastAsia="ja-JP"/>
        </w:rPr>
        <w:t>ust</w:t>
      </w:r>
      <w:r w:rsidR="0056003B" w:rsidRPr="003D561D">
        <w:rPr>
          <w:sz w:val="24"/>
          <w:szCs w:val="24"/>
          <w:lang w:eastAsia="ja-JP"/>
        </w:rPr>
        <w:t xml:space="preserve"> of this year.</w:t>
      </w:r>
    </w:p>
    <w:p w14:paraId="68BE6667" w14:textId="77777777" w:rsidR="0056003B" w:rsidRPr="003D561D" w:rsidRDefault="0056003B" w:rsidP="00B75333">
      <w:pPr>
        <w:pStyle w:val="NoSpacing"/>
        <w:rPr>
          <w:sz w:val="24"/>
          <w:szCs w:val="24"/>
          <w:lang w:eastAsia="ja-JP"/>
        </w:rPr>
      </w:pPr>
    </w:p>
    <w:p w14:paraId="6B6B7E24" w14:textId="70B9AEF3" w:rsidR="0056003B" w:rsidRPr="003D561D" w:rsidRDefault="0069700F" w:rsidP="00B75333">
      <w:pPr>
        <w:pStyle w:val="NoSpacing"/>
        <w:rPr>
          <w:b/>
          <w:sz w:val="24"/>
          <w:szCs w:val="24"/>
          <w:u w:val="single"/>
          <w:lang w:eastAsia="ja-JP"/>
        </w:rPr>
      </w:pPr>
      <w:r w:rsidRPr="003D561D">
        <w:rPr>
          <w:b/>
          <w:sz w:val="24"/>
          <w:szCs w:val="24"/>
          <w:u w:val="single"/>
          <w:lang w:eastAsia="ja-JP"/>
        </w:rPr>
        <w:t>Roles of the Group</w:t>
      </w:r>
    </w:p>
    <w:p w14:paraId="1E79997A" w14:textId="77777777" w:rsidR="0069700F" w:rsidRPr="003D561D" w:rsidRDefault="0069700F" w:rsidP="00B75333">
      <w:pPr>
        <w:pStyle w:val="NoSpacing"/>
        <w:rPr>
          <w:b/>
          <w:sz w:val="24"/>
          <w:szCs w:val="24"/>
          <w:u w:val="single"/>
          <w:lang w:eastAsia="ja-JP"/>
        </w:rPr>
      </w:pPr>
    </w:p>
    <w:p w14:paraId="61867706" w14:textId="331538B5" w:rsidR="0056003B" w:rsidRPr="003D561D" w:rsidRDefault="0056003B" w:rsidP="00B75333">
      <w:pPr>
        <w:pStyle w:val="NoSpacing"/>
        <w:rPr>
          <w:sz w:val="24"/>
          <w:szCs w:val="24"/>
          <w:lang w:eastAsia="ja-JP"/>
        </w:rPr>
      </w:pPr>
      <w:r w:rsidRPr="003D561D">
        <w:rPr>
          <w:sz w:val="24"/>
          <w:szCs w:val="24"/>
          <w:lang w:eastAsia="ja-JP"/>
        </w:rPr>
        <w:t>Mark</w:t>
      </w:r>
      <w:r w:rsidR="00D95040" w:rsidRPr="003D561D">
        <w:rPr>
          <w:sz w:val="24"/>
          <w:szCs w:val="24"/>
          <w:lang w:eastAsia="ja-JP"/>
        </w:rPr>
        <w:t xml:space="preserve"> (DE)</w:t>
      </w:r>
      <w:r w:rsidR="00734EE5" w:rsidRPr="003D561D">
        <w:rPr>
          <w:sz w:val="24"/>
          <w:szCs w:val="24"/>
          <w:lang w:eastAsia="ja-JP"/>
        </w:rPr>
        <w:t xml:space="preserve"> - </w:t>
      </w:r>
      <w:r w:rsidRPr="003D561D">
        <w:rPr>
          <w:sz w:val="24"/>
          <w:szCs w:val="24"/>
          <w:lang w:eastAsia="ja-JP"/>
        </w:rPr>
        <w:t>What is goal of this work group</w:t>
      </w:r>
      <w:r w:rsidR="0069700F" w:rsidRPr="003D561D">
        <w:rPr>
          <w:sz w:val="24"/>
          <w:szCs w:val="24"/>
          <w:lang w:eastAsia="ja-JP"/>
        </w:rPr>
        <w:t>?</w:t>
      </w:r>
    </w:p>
    <w:p w14:paraId="1364735A" w14:textId="77777777" w:rsidR="0069700F" w:rsidRPr="003D561D" w:rsidRDefault="0069700F" w:rsidP="00B75333">
      <w:pPr>
        <w:pStyle w:val="NoSpacing"/>
        <w:rPr>
          <w:sz w:val="24"/>
          <w:szCs w:val="24"/>
          <w:lang w:eastAsia="ja-JP"/>
        </w:rPr>
      </w:pPr>
    </w:p>
    <w:p w14:paraId="7F4A29D3" w14:textId="756F1AA5" w:rsidR="0056003B" w:rsidRPr="003D561D" w:rsidRDefault="0056003B" w:rsidP="00B75333">
      <w:pPr>
        <w:pStyle w:val="NoSpacing"/>
        <w:rPr>
          <w:sz w:val="24"/>
          <w:szCs w:val="24"/>
          <w:lang w:eastAsia="ja-JP"/>
        </w:rPr>
      </w:pPr>
      <w:r w:rsidRPr="003D561D">
        <w:rPr>
          <w:sz w:val="24"/>
          <w:szCs w:val="24"/>
          <w:lang w:eastAsia="ja-JP"/>
        </w:rPr>
        <w:t>Chris</w:t>
      </w:r>
      <w:r w:rsidR="0069700F" w:rsidRPr="003D561D">
        <w:rPr>
          <w:sz w:val="24"/>
          <w:szCs w:val="24"/>
          <w:lang w:eastAsia="ja-JP"/>
        </w:rPr>
        <w:t xml:space="preserve"> (TX</w:t>
      </w:r>
      <w:proofErr w:type="gramStart"/>
      <w:r w:rsidR="0069700F" w:rsidRPr="003D561D">
        <w:rPr>
          <w:sz w:val="24"/>
          <w:szCs w:val="24"/>
          <w:lang w:eastAsia="ja-JP"/>
        </w:rPr>
        <w:t xml:space="preserve">) </w:t>
      </w:r>
      <w:r w:rsidRPr="003D561D">
        <w:rPr>
          <w:sz w:val="24"/>
          <w:szCs w:val="24"/>
          <w:lang w:eastAsia="ja-JP"/>
        </w:rPr>
        <w:t xml:space="preserve"> –</w:t>
      </w:r>
      <w:proofErr w:type="gramEnd"/>
      <w:r w:rsidRPr="003D561D">
        <w:rPr>
          <w:sz w:val="24"/>
          <w:szCs w:val="24"/>
          <w:lang w:eastAsia="ja-JP"/>
        </w:rPr>
        <w:t xml:space="preserve"> </w:t>
      </w:r>
      <w:r w:rsidR="0069700F" w:rsidRPr="003D561D">
        <w:rPr>
          <w:sz w:val="24"/>
          <w:szCs w:val="24"/>
          <w:lang w:eastAsia="ja-JP"/>
        </w:rPr>
        <w:t>I am hoping we get ideas and current issues from our group today and that</w:t>
      </w:r>
      <w:r w:rsidRPr="003D561D">
        <w:rPr>
          <w:sz w:val="24"/>
          <w:szCs w:val="24"/>
          <w:lang w:eastAsia="ja-JP"/>
        </w:rPr>
        <w:t xml:space="preserve"> that would </w:t>
      </w:r>
      <w:r w:rsidR="0069700F" w:rsidRPr="003D561D">
        <w:rPr>
          <w:sz w:val="24"/>
          <w:szCs w:val="24"/>
          <w:lang w:eastAsia="ja-JP"/>
        </w:rPr>
        <w:t>help us realize some of our goals.</w:t>
      </w:r>
    </w:p>
    <w:p w14:paraId="6DEE39A9" w14:textId="77777777" w:rsidR="0069700F" w:rsidRPr="003D561D" w:rsidRDefault="0069700F" w:rsidP="00B75333">
      <w:pPr>
        <w:pStyle w:val="NoSpacing"/>
        <w:rPr>
          <w:sz w:val="24"/>
          <w:szCs w:val="24"/>
          <w:lang w:eastAsia="ja-JP"/>
        </w:rPr>
      </w:pPr>
    </w:p>
    <w:p w14:paraId="5FEC6477" w14:textId="7A4F452C" w:rsidR="0056003B" w:rsidRPr="003D561D" w:rsidRDefault="0056003B" w:rsidP="00B75333">
      <w:pPr>
        <w:pStyle w:val="NoSpacing"/>
        <w:rPr>
          <w:sz w:val="24"/>
          <w:szCs w:val="24"/>
          <w:lang w:eastAsia="ja-JP"/>
        </w:rPr>
      </w:pPr>
      <w:r w:rsidRPr="003D561D">
        <w:rPr>
          <w:sz w:val="24"/>
          <w:szCs w:val="24"/>
          <w:lang w:eastAsia="ja-JP"/>
        </w:rPr>
        <w:t xml:space="preserve">Sam </w:t>
      </w:r>
      <w:r w:rsidR="0069700F" w:rsidRPr="003D561D">
        <w:rPr>
          <w:sz w:val="24"/>
          <w:szCs w:val="24"/>
          <w:lang w:eastAsia="ja-JP"/>
        </w:rPr>
        <w:t xml:space="preserve">(NCDB) </w:t>
      </w:r>
      <w:r w:rsidRPr="003D561D">
        <w:rPr>
          <w:sz w:val="24"/>
          <w:szCs w:val="24"/>
          <w:lang w:eastAsia="ja-JP"/>
        </w:rPr>
        <w:t>–</w:t>
      </w:r>
      <w:r w:rsidR="0069700F" w:rsidRPr="003D561D">
        <w:rPr>
          <w:sz w:val="24"/>
          <w:szCs w:val="24"/>
          <w:lang w:eastAsia="ja-JP"/>
        </w:rPr>
        <w:t xml:space="preserve"> One thing may be, finding existing</w:t>
      </w:r>
      <w:r w:rsidRPr="003D561D">
        <w:rPr>
          <w:sz w:val="24"/>
          <w:szCs w:val="24"/>
          <w:lang w:eastAsia="ja-JP"/>
        </w:rPr>
        <w:t xml:space="preserve"> teachers </w:t>
      </w:r>
      <w:r w:rsidR="0069700F" w:rsidRPr="003D561D">
        <w:rPr>
          <w:sz w:val="24"/>
          <w:szCs w:val="24"/>
          <w:lang w:eastAsia="ja-JP"/>
        </w:rPr>
        <w:t xml:space="preserve">(TDB’s) </w:t>
      </w:r>
      <w:r w:rsidRPr="003D561D">
        <w:rPr>
          <w:sz w:val="24"/>
          <w:szCs w:val="24"/>
          <w:lang w:eastAsia="ja-JP"/>
        </w:rPr>
        <w:t>and</w:t>
      </w:r>
      <w:r w:rsidR="0069700F" w:rsidRPr="003D561D">
        <w:rPr>
          <w:sz w:val="24"/>
          <w:szCs w:val="24"/>
          <w:lang w:eastAsia="ja-JP"/>
        </w:rPr>
        <w:t xml:space="preserve"> see</w:t>
      </w:r>
      <w:r w:rsidRPr="003D561D">
        <w:rPr>
          <w:sz w:val="24"/>
          <w:szCs w:val="24"/>
          <w:lang w:eastAsia="ja-JP"/>
        </w:rPr>
        <w:t xml:space="preserve"> what are they willing to share</w:t>
      </w:r>
      <w:r w:rsidR="0069700F" w:rsidRPr="003D561D">
        <w:rPr>
          <w:sz w:val="24"/>
          <w:szCs w:val="24"/>
          <w:lang w:eastAsia="ja-JP"/>
        </w:rPr>
        <w:t xml:space="preserve"> with us,</w:t>
      </w:r>
      <w:r w:rsidRPr="003D561D">
        <w:rPr>
          <w:sz w:val="24"/>
          <w:szCs w:val="24"/>
          <w:lang w:eastAsia="ja-JP"/>
        </w:rPr>
        <w:t xml:space="preserve"> and </w:t>
      </w:r>
      <w:r w:rsidR="0069700F" w:rsidRPr="003D561D">
        <w:rPr>
          <w:sz w:val="24"/>
          <w:szCs w:val="24"/>
          <w:lang w:eastAsia="ja-JP"/>
        </w:rPr>
        <w:t xml:space="preserve">then see </w:t>
      </w:r>
      <w:r w:rsidRPr="003D561D">
        <w:rPr>
          <w:sz w:val="24"/>
          <w:szCs w:val="24"/>
          <w:lang w:eastAsia="ja-JP"/>
        </w:rPr>
        <w:t xml:space="preserve">how </w:t>
      </w:r>
      <w:r w:rsidR="0069700F" w:rsidRPr="003D561D">
        <w:rPr>
          <w:sz w:val="24"/>
          <w:szCs w:val="24"/>
          <w:lang w:eastAsia="ja-JP"/>
        </w:rPr>
        <w:t xml:space="preserve">that could </w:t>
      </w:r>
      <w:r w:rsidRPr="003D561D">
        <w:rPr>
          <w:sz w:val="24"/>
          <w:szCs w:val="24"/>
          <w:lang w:eastAsia="ja-JP"/>
        </w:rPr>
        <w:t>help other state</w:t>
      </w:r>
      <w:r w:rsidR="00734EE5" w:rsidRPr="003D561D">
        <w:rPr>
          <w:sz w:val="24"/>
          <w:szCs w:val="24"/>
          <w:lang w:eastAsia="ja-JP"/>
        </w:rPr>
        <w:t>’</w:t>
      </w:r>
      <w:r w:rsidRPr="003D561D">
        <w:rPr>
          <w:sz w:val="24"/>
          <w:szCs w:val="24"/>
          <w:lang w:eastAsia="ja-JP"/>
        </w:rPr>
        <w:t>s</w:t>
      </w:r>
      <w:r w:rsidR="0069700F" w:rsidRPr="003D561D">
        <w:rPr>
          <w:sz w:val="24"/>
          <w:szCs w:val="24"/>
          <w:lang w:eastAsia="ja-JP"/>
        </w:rPr>
        <w:t xml:space="preserve"> efforts.  Another</w:t>
      </w:r>
      <w:r w:rsidRPr="003D561D">
        <w:rPr>
          <w:sz w:val="24"/>
          <w:szCs w:val="24"/>
          <w:lang w:eastAsia="ja-JP"/>
        </w:rPr>
        <w:t xml:space="preserve"> question is</w:t>
      </w:r>
      <w:r w:rsidR="00734EE5" w:rsidRPr="003D561D">
        <w:rPr>
          <w:sz w:val="24"/>
          <w:szCs w:val="24"/>
          <w:lang w:eastAsia="ja-JP"/>
        </w:rPr>
        <w:t xml:space="preserve"> -</w:t>
      </w:r>
      <w:r w:rsidRPr="003D561D">
        <w:rPr>
          <w:sz w:val="24"/>
          <w:szCs w:val="24"/>
          <w:lang w:eastAsia="ja-JP"/>
        </w:rPr>
        <w:t xml:space="preserve"> how do we mentor teachers in general.  Can we use the model of Co</w:t>
      </w:r>
      <w:r w:rsidR="0069700F" w:rsidRPr="003D561D">
        <w:rPr>
          <w:sz w:val="24"/>
          <w:szCs w:val="24"/>
          <w:lang w:eastAsia="ja-JP"/>
        </w:rPr>
        <w:t xml:space="preserve">mmunity of </w:t>
      </w:r>
      <w:r w:rsidRPr="003D561D">
        <w:rPr>
          <w:sz w:val="24"/>
          <w:szCs w:val="24"/>
          <w:lang w:eastAsia="ja-JP"/>
        </w:rPr>
        <w:t>P</w:t>
      </w:r>
      <w:r w:rsidR="0069700F" w:rsidRPr="003D561D">
        <w:rPr>
          <w:sz w:val="24"/>
          <w:szCs w:val="24"/>
          <w:lang w:eastAsia="ja-JP"/>
        </w:rPr>
        <w:t>ractice</w:t>
      </w:r>
      <w:r w:rsidRPr="003D561D">
        <w:rPr>
          <w:sz w:val="24"/>
          <w:szCs w:val="24"/>
          <w:lang w:eastAsia="ja-JP"/>
        </w:rPr>
        <w:t xml:space="preserve"> to help mentor teachers </w:t>
      </w:r>
      <w:r w:rsidR="0069700F" w:rsidRPr="003D561D">
        <w:rPr>
          <w:sz w:val="24"/>
          <w:szCs w:val="24"/>
          <w:lang w:eastAsia="ja-JP"/>
        </w:rPr>
        <w:t>(TDB’s) who are in the group?</w:t>
      </w:r>
      <w:r w:rsidRPr="003D561D">
        <w:rPr>
          <w:sz w:val="24"/>
          <w:szCs w:val="24"/>
          <w:lang w:eastAsia="ja-JP"/>
        </w:rPr>
        <w:t xml:space="preserve"> </w:t>
      </w:r>
    </w:p>
    <w:p w14:paraId="78CDF67B" w14:textId="77777777" w:rsidR="0056003B" w:rsidRPr="003D561D" w:rsidRDefault="0056003B" w:rsidP="00B75333">
      <w:pPr>
        <w:pStyle w:val="NoSpacing"/>
        <w:rPr>
          <w:sz w:val="24"/>
          <w:szCs w:val="24"/>
          <w:lang w:eastAsia="ja-JP"/>
        </w:rPr>
      </w:pPr>
    </w:p>
    <w:p w14:paraId="7376FCD3" w14:textId="2610DA15" w:rsidR="0056003B" w:rsidRPr="003D561D" w:rsidRDefault="0056003B" w:rsidP="00B75333">
      <w:pPr>
        <w:pStyle w:val="NoSpacing"/>
        <w:rPr>
          <w:i/>
          <w:color w:val="FF0000"/>
          <w:sz w:val="24"/>
          <w:szCs w:val="24"/>
          <w:lang w:eastAsia="ja-JP"/>
        </w:rPr>
      </w:pPr>
      <w:r w:rsidRPr="003D561D">
        <w:rPr>
          <w:sz w:val="24"/>
          <w:szCs w:val="24"/>
          <w:lang w:eastAsia="ja-JP"/>
        </w:rPr>
        <w:t xml:space="preserve">Chris R </w:t>
      </w:r>
      <w:r w:rsidR="00D90345" w:rsidRPr="003D561D">
        <w:rPr>
          <w:sz w:val="24"/>
          <w:szCs w:val="24"/>
          <w:lang w:eastAsia="ja-JP"/>
        </w:rPr>
        <w:t xml:space="preserve">(NY) </w:t>
      </w:r>
      <w:r w:rsidRPr="003D561D">
        <w:rPr>
          <w:sz w:val="24"/>
          <w:szCs w:val="24"/>
          <w:lang w:eastAsia="ja-JP"/>
        </w:rPr>
        <w:t xml:space="preserve">– What if there was a way for NCDB to host a national </w:t>
      </w:r>
      <w:r w:rsidR="00D90345" w:rsidRPr="003D561D">
        <w:rPr>
          <w:sz w:val="24"/>
          <w:szCs w:val="24"/>
          <w:lang w:eastAsia="ja-JP"/>
        </w:rPr>
        <w:t xml:space="preserve">DB </w:t>
      </w:r>
      <w:proofErr w:type="gramStart"/>
      <w:r w:rsidRPr="003D561D">
        <w:rPr>
          <w:sz w:val="24"/>
          <w:szCs w:val="24"/>
          <w:lang w:eastAsia="ja-JP"/>
        </w:rPr>
        <w:t>endorsement</w:t>
      </w:r>
      <w:r w:rsidR="00D90345" w:rsidRPr="003D561D">
        <w:rPr>
          <w:sz w:val="24"/>
          <w:szCs w:val="24"/>
          <w:lang w:eastAsia="ja-JP"/>
        </w:rPr>
        <w:t>,</w:t>
      </w:r>
      <w:r w:rsidR="00E11F77">
        <w:rPr>
          <w:sz w:val="24"/>
          <w:szCs w:val="24"/>
          <w:lang w:eastAsia="ja-JP"/>
        </w:rPr>
        <w:t xml:space="preserve"> </w:t>
      </w:r>
      <w:r w:rsidRPr="003D561D">
        <w:rPr>
          <w:sz w:val="24"/>
          <w:szCs w:val="24"/>
          <w:lang w:eastAsia="ja-JP"/>
        </w:rPr>
        <w:t>that</w:t>
      </w:r>
      <w:proofErr w:type="gramEnd"/>
      <w:r w:rsidRPr="003D561D">
        <w:rPr>
          <w:sz w:val="24"/>
          <w:szCs w:val="24"/>
          <w:lang w:eastAsia="ja-JP"/>
        </w:rPr>
        <w:t xml:space="preserve"> said that </w:t>
      </w:r>
      <w:r w:rsidR="00D90345" w:rsidRPr="003D561D">
        <w:rPr>
          <w:sz w:val="24"/>
          <w:szCs w:val="24"/>
          <w:lang w:eastAsia="ja-JP"/>
        </w:rPr>
        <w:t>if you met a criteria</w:t>
      </w:r>
      <w:r w:rsidRPr="003D561D">
        <w:rPr>
          <w:sz w:val="24"/>
          <w:szCs w:val="24"/>
          <w:lang w:eastAsia="ja-JP"/>
        </w:rPr>
        <w:t xml:space="preserve"> you </w:t>
      </w:r>
      <w:r w:rsidR="00D90345" w:rsidRPr="003D561D">
        <w:rPr>
          <w:sz w:val="24"/>
          <w:szCs w:val="24"/>
          <w:lang w:eastAsia="ja-JP"/>
        </w:rPr>
        <w:t xml:space="preserve">could pursue </w:t>
      </w:r>
      <w:r w:rsidRPr="003D561D">
        <w:rPr>
          <w:sz w:val="24"/>
          <w:szCs w:val="24"/>
          <w:lang w:eastAsia="ja-JP"/>
        </w:rPr>
        <w:t>the</w:t>
      </w:r>
      <w:r w:rsidR="00D90345" w:rsidRPr="003D561D">
        <w:rPr>
          <w:sz w:val="24"/>
          <w:szCs w:val="24"/>
          <w:lang w:eastAsia="ja-JP"/>
        </w:rPr>
        <w:t xml:space="preserve"> DB endorsement?</w:t>
      </w:r>
      <w:r w:rsidRPr="003D561D">
        <w:rPr>
          <w:sz w:val="24"/>
          <w:szCs w:val="24"/>
          <w:lang w:eastAsia="ja-JP"/>
        </w:rPr>
        <w:t xml:space="preserve">  The certification could be to submit </w:t>
      </w:r>
      <w:r w:rsidR="00D90345" w:rsidRPr="003D561D">
        <w:rPr>
          <w:sz w:val="24"/>
          <w:szCs w:val="24"/>
          <w:lang w:eastAsia="ja-JP"/>
        </w:rPr>
        <w:t>in an e-portfolio</w:t>
      </w:r>
      <w:r w:rsidRPr="003D561D">
        <w:rPr>
          <w:sz w:val="24"/>
          <w:szCs w:val="24"/>
          <w:lang w:eastAsia="ja-JP"/>
        </w:rPr>
        <w:t>.</w:t>
      </w:r>
      <w:r w:rsidR="00C24C4F" w:rsidRPr="003D561D">
        <w:rPr>
          <w:sz w:val="24"/>
          <w:szCs w:val="24"/>
          <w:lang w:eastAsia="ja-JP"/>
        </w:rPr>
        <w:t xml:space="preserve"> </w:t>
      </w:r>
      <w:r w:rsidR="00124335" w:rsidRPr="00E11F77">
        <w:rPr>
          <w:sz w:val="24"/>
          <w:szCs w:val="24"/>
          <w:lang w:eastAsia="ja-JP"/>
        </w:rPr>
        <w:t>(</w:t>
      </w:r>
      <w:r w:rsidR="00C24C4F" w:rsidRPr="00E11F77">
        <w:rPr>
          <w:i/>
          <w:sz w:val="24"/>
          <w:szCs w:val="24"/>
          <w:lang w:eastAsia="ja-JP"/>
        </w:rPr>
        <w:t>NCDB</w:t>
      </w:r>
      <w:r w:rsidR="00124335" w:rsidRPr="00E11F77">
        <w:rPr>
          <w:i/>
          <w:sz w:val="24"/>
          <w:szCs w:val="24"/>
          <w:lang w:eastAsia="ja-JP"/>
        </w:rPr>
        <w:t>,</w:t>
      </w:r>
      <w:r w:rsidR="00C24C4F" w:rsidRPr="00E11F77">
        <w:rPr>
          <w:i/>
          <w:sz w:val="24"/>
          <w:szCs w:val="24"/>
          <w:lang w:eastAsia="ja-JP"/>
        </w:rPr>
        <w:t xml:space="preserve"> as a TA project</w:t>
      </w:r>
      <w:r w:rsidR="00124335" w:rsidRPr="00E11F77">
        <w:rPr>
          <w:i/>
          <w:sz w:val="24"/>
          <w:szCs w:val="24"/>
          <w:lang w:eastAsia="ja-JP"/>
        </w:rPr>
        <w:t>,</w:t>
      </w:r>
      <w:r w:rsidR="00C24C4F" w:rsidRPr="00E11F77">
        <w:rPr>
          <w:i/>
          <w:sz w:val="24"/>
          <w:szCs w:val="24"/>
          <w:lang w:eastAsia="ja-JP"/>
        </w:rPr>
        <w:t xml:space="preserve"> would not be the best “home” for endorsing people.</w:t>
      </w:r>
      <w:r w:rsidR="00124335" w:rsidRPr="00E11F77">
        <w:rPr>
          <w:i/>
          <w:sz w:val="24"/>
          <w:szCs w:val="24"/>
          <w:lang w:eastAsia="ja-JP"/>
        </w:rPr>
        <w:t>)</w:t>
      </w:r>
      <w:r w:rsidR="00C24C4F" w:rsidRPr="00E11F77">
        <w:rPr>
          <w:i/>
          <w:sz w:val="24"/>
          <w:szCs w:val="24"/>
          <w:lang w:eastAsia="ja-JP"/>
        </w:rPr>
        <w:t xml:space="preserve"> </w:t>
      </w:r>
    </w:p>
    <w:p w14:paraId="79A4B7E9" w14:textId="77777777" w:rsidR="0056003B" w:rsidRPr="003D561D" w:rsidRDefault="0056003B" w:rsidP="00B75333">
      <w:pPr>
        <w:pStyle w:val="NoSpacing"/>
        <w:rPr>
          <w:sz w:val="24"/>
          <w:szCs w:val="24"/>
          <w:lang w:eastAsia="ja-JP"/>
        </w:rPr>
      </w:pPr>
    </w:p>
    <w:p w14:paraId="47451AAC" w14:textId="31E2E44F" w:rsidR="0056003B" w:rsidRPr="00E11F77" w:rsidRDefault="00E11F77" w:rsidP="00B75333">
      <w:pPr>
        <w:pStyle w:val="NoSpacing"/>
        <w:rPr>
          <w:sz w:val="24"/>
          <w:szCs w:val="24"/>
          <w:lang w:eastAsia="ja-JP"/>
        </w:rPr>
      </w:pPr>
      <w:r>
        <w:rPr>
          <w:sz w:val="24"/>
          <w:szCs w:val="24"/>
          <w:lang w:eastAsia="ja-JP"/>
        </w:rPr>
        <w:t>Amy Richards (IL</w:t>
      </w:r>
      <w:proofErr w:type="gramStart"/>
      <w:r>
        <w:rPr>
          <w:sz w:val="24"/>
          <w:szCs w:val="24"/>
          <w:lang w:eastAsia="ja-JP"/>
        </w:rPr>
        <w:t>)</w:t>
      </w:r>
      <w:r w:rsidR="00D90345" w:rsidRPr="00E11F77">
        <w:rPr>
          <w:sz w:val="24"/>
          <w:szCs w:val="24"/>
          <w:lang w:eastAsia="ja-JP"/>
        </w:rPr>
        <w:t xml:space="preserve">  -</w:t>
      </w:r>
      <w:proofErr w:type="gramEnd"/>
      <w:r w:rsidR="00D90345" w:rsidRPr="00E11F77">
        <w:rPr>
          <w:sz w:val="24"/>
          <w:szCs w:val="24"/>
          <w:lang w:eastAsia="ja-JP"/>
        </w:rPr>
        <w:t xml:space="preserve"> </w:t>
      </w:r>
      <w:r w:rsidR="0056003B" w:rsidRPr="00E11F77">
        <w:rPr>
          <w:sz w:val="24"/>
          <w:szCs w:val="24"/>
          <w:lang w:eastAsia="ja-JP"/>
        </w:rPr>
        <w:t xml:space="preserve">CEEDAR organization is </w:t>
      </w:r>
      <w:bookmarkStart w:id="0" w:name="_GoBack"/>
      <w:bookmarkEnd w:id="0"/>
      <w:r w:rsidR="00C24C4F" w:rsidRPr="00E11F77">
        <w:rPr>
          <w:sz w:val="24"/>
          <w:szCs w:val="24"/>
          <w:lang w:eastAsia="ja-JP"/>
        </w:rPr>
        <w:t>working on something related to this.</w:t>
      </w:r>
    </w:p>
    <w:p w14:paraId="5E5713F7" w14:textId="77777777" w:rsidR="0056003B" w:rsidRPr="003D561D" w:rsidRDefault="0056003B" w:rsidP="00B75333">
      <w:pPr>
        <w:pStyle w:val="NoSpacing"/>
        <w:rPr>
          <w:sz w:val="24"/>
          <w:szCs w:val="24"/>
          <w:lang w:eastAsia="ja-JP"/>
        </w:rPr>
      </w:pPr>
    </w:p>
    <w:p w14:paraId="045B8866" w14:textId="77777777" w:rsidR="00096C55" w:rsidRPr="003D561D" w:rsidRDefault="00096C55" w:rsidP="00096C55">
      <w:pPr>
        <w:pStyle w:val="NoSpacing"/>
        <w:rPr>
          <w:b/>
          <w:sz w:val="24"/>
          <w:szCs w:val="24"/>
          <w:u w:val="single"/>
          <w:lang w:eastAsia="ja-JP"/>
        </w:rPr>
      </w:pPr>
      <w:r w:rsidRPr="003D561D">
        <w:rPr>
          <w:b/>
          <w:sz w:val="24"/>
          <w:szCs w:val="24"/>
          <w:u w:val="single"/>
          <w:lang w:eastAsia="ja-JP"/>
        </w:rPr>
        <w:t>National Training Models</w:t>
      </w:r>
    </w:p>
    <w:p w14:paraId="7419298A" w14:textId="77777777" w:rsidR="00096C55" w:rsidRPr="003D561D" w:rsidRDefault="00096C55" w:rsidP="00B75333">
      <w:pPr>
        <w:pStyle w:val="NoSpacing"/>
        <w:rPr>
          <w:sz w:val="24"/>
          <w:szCs w:val="24"/>
          <w:lang w:eastAsia="ja-JP"/>
        </w:rPr>
      </w:pPr>
    </w:p>
    <w:p w14:paraId="7AF6071D" w14:textId="2662834D" w:rsidR="0056003B" w:rsidRPr="003D561D" w:rsidRDefault="00D90345" w:rsidP="00B75333">
      <w:pPr>
        <w:pStyle w:val="NoSpacing"/>
        <w:rPr>
          <w:sz w:val="24"/>
          <w:szCs w:val="24"/>
          <w:lang w:eastAsia="ja-JP"/>
        </w:rPr>
      </w:pPr>
      <w:r w:rsidRPr="003D561D">
        <w:rPr>
          <w:sz w:val="24"/>
          <w:szCs w:val="24"/>
          <w:lang w:eastAsia="ja-JP"/>
        </w:rPr>
        <w:t>Tracy (NE) – There h</w:t>
      </w:r>
      <w:r w:rsidR="0056003B" w:rsidRPr="003D561D">
        <w:rPr>
          <w:sz w:val="24"/>
          <w:szCs w:val="24"/>
          <w:lang w:eastAsia="ja-JP"/>
        </w:rPr>
        <w:t xml:space="preserve">as to be a </w:t>
      </w:r>
      <w:r w:rsidRPr="003D561D">
        <w:rPr>
          <w:sz w:val="24"/>
          <w:szCs w:val="24"/>
          <w:lang w:eastAsia="ja-JP"/>
        </w:rPr>
        <w:t>qualified person (recognized, with state licensure) to work on the IEP</w:t>
      </w:r>
      <w:r w:rsidR="0056003B" w:rsidRPr="003D561D">
        <w:rPr>
          <w:sz w:val="24"/>
          <w:szCs w:val="24"/>
          <w:lang w:eastAsia="ja-JP"/>
        </w:rPr>
        <w:t xml:space="preserve"> team.  </w:t>
      </w:r>
      <w:r w:rsidRPr="003D561D">
        <w:rPr>
          <w:sz w:val="24"/>
          <w:szCs w:val="24"/>
          <w:lang w:eastAsia="ja-JP"/>
        </w:rPr>
        <w:t>If not, d</w:t>
      </w:r>
      <w:r w:rsidR="0056003B" w:rsidRPr="003D561D">
        <w:rPr>
          <w:sz w:val="24"/>
          <w:szCs w:val="24"/>
          <w:lang w:eastAsia="ja-JP"/>
        </w:rPr>
        <w:t xml:space="preserve">istricts </w:t>
      </w:r>
      <w:r w:rsidRPr="003D561D">
        <w:rPr>
          <w:sz w:val="24"/>
          <w:szCs w:val="24"/>
          <w:lang w:eastAsia="ja-JP"/>
        </w:rPr>
        <w:t xml:space="preserve">will </w:t>
      </w:r>
      <w:r w:rsidR="0056003B" w:rsidRPr="003D561D">
        <w:rPr>
          <w:sz w:val="24"/>
          <w:szCs w:val="24"/>
          <w:lang w:eastAsia="ja-JP"/>
        </w:rPr>
        <w:t>then say</w:t>
      </w:r>
      <w:r w:rsidRPr="003D561D">
        <w:rPr>
          <w:sz w:val="24"/>
          <w:szCs w:val="24"/>
          <w:lang w:eastAsia="ja-JP"/>
        </w:rPr>
        <w:t>,</w:t>
      </w:r>
      <w:r w:rsidR="0056003B" w:rsidRPr="003D561D">
        <w:rPr>
          <w:sz w:val="24"/>
          <w:szCs w:val="24"/>
          <w:lang w:eastAsia="ja-JP"/>
        </w:rPr>
        <w:t xml:space="preserve"> where </w:t>
      </w:r>
      <w:proofErr w:type="gramStart"/>
      <w:r w:rsidR="0056003B" w:rsidRPr="003D561D">
        <w:rPr>
          <w:sz w:val="24"/>
          <w:szCs w:val="24"/>
          <w:lang w:eastAsia="ja-JP"/>
        </w:rPr>
        <w:t>is the certification</w:t>
      </w:r>
      <w:proofErr w:type="gramEnd"/>
      <w:r w:rsidR="0056003B" w:rsidRPr="003D561D">
        <w:rPr>
          <w:sz w:val="24"/>
          <w:szCs w:val="24"/>
          <w:lang w:eastAsia="ja-JP"/>
        </w:rPr>
        <w:t>.  They would not support a certification done by an outside agency.</w:t>
      </w:r>
    </w:p>
    <w:p w14:paraId="3091E51C" w14:textId="77777777" w:rsidR="0056003B" w:rsidRPr="003D561D" w:rsidRDefault="0056003B" w:rsidP="00B75333">
      <w:pPr>
        <w:pStyle w:val="NoSpacing"/>
        <w:rPr>
          <w:sz w:val="24"/>
          <w:szCs w:val="24"/>
          <w:lang w:eastAsia="ja-JP"/>
        </w:rPr>
      </w:pPr>
    </w:p>
    <w:p w14:paraId="27EA18B3" w14:textId="7CB0CF34" w:rsidR="0056003B" w:rsidRPr="003D561D" w:rsidRDefault="0056003B" w:rsidP="00B75333">
      <w:pPr>
        <w:pStyle w:val="NoSpacing"/>
        <w:rPr>
          <w:sz w:val="24"/>
          <w:szCs w:val="24"/>
          <w:lang w:eastAsia="ja-JP"/>
        </w:rPr>
      </w:pPr>
      <w:r w:rsidRPr="003D561D">
        <w:rPr>
          <w:sz w:val="24"/>
          <w:szCs w:val="24"/>
          <w:lang w:eastAsia="ja-JP"/>
        </w:rPr>
        <w:t>Eva</w:t>
      </w:r>
      <w:r w:rsidR="00D90345" w:rsidRPr="003D561D">
        <w:rPr>
          <w:sz w:val="24"/>
          <w:szCs w:val="24"/>
          <w:lang w:eastAsia="ja-JP"/>
        </w:rPr>
        <w:t xml:space="preserve"> (</w:t>
      </w:r>
      <w:r w:rsidRPr="003D561D">
        <w:rPr>
          <w:sz w:val="24"/>
          <w:szCs w:val="24"/>
          <w:lang w:eastAsia="ja-JP"/>
        </w:rPr>
        <w:t>NJ</w:t>
      </w:r>
      <w:r w:rsidR="00D90345" w:rsidRPr="003D561D">
        <w:rPr>
          <w:sz w:val="24"/>
          <w:szCs w:val="24"/>
          <w:lang w:eastAsia="ja-JP"/>
        </w:rPr>
        <w:t>) - We would have the s</w:t>
      </w:r>
      <w:r w:rsidRPr="003D561D">
        <w:rPr>
          <w:sz w:val="24"/>
          <w:szCs w:val="24"/>
          <w:lang w:eastAsia="ja-JP"/>
        </w:rPr>
        <w:t>ame issue in N</w:t>
      </w:r>
      <w:r w:rsidR="00D90345" w:rsidRPr="003D561D">
        <w:rPr>
          <w:sz w:val="24"/>
          <w:szCs w:val="24"/>
          <w:lang w:eastAsia="ja-JP"/>
        </w:rPr>
        <w:t xml:space="preserve">ew </w:t>
      </w:r>
      <w:r w:rsidRPr="003D561D">
        <w:rPr>
          <w:sz w:val="24"/>
          <w:szCs w:val="24"/>
          <w:lang w:eastAsia="ja-JP"/>
        </w:rPr>
        <w:t>J</w:t>
      </w:r>
      <w:r w:rsidR="00D90345" w:rsidRPr="003D561D">
        <w:rPr>
          <w:sz w:val="24"/>
          <w:szCs w:val="24"/>
          <w:lang w:eastAsia="ja-JP"/>
        </w:rPr>
        <w:t>ersey.  The university supports</w:t>
      </w:r>
      <w:r w:rsidRPr="003D561D">
        <w:rPr>
          <w:sz w:val="24"/>
          <w:szCs w:val="24"/>
          <w:lang w:eastAsia="ja-JP"/>
        </w:rPr>
        <w:t xml:space="preserve"> only</w:t>
      </w:r>
      <w:r w:rsidR="00D90345" w:rsidRPr="003D561D">
        <w:rPr>
          <w:sz w:val="24"/>
          <w:szCs w:val="24"/>
          <w:lang w:eastAsia="ja-JP"/>
        </w:rPr>
        <w:t xml:space="preserve"> the TVI and DH</w:t>
      </w:r>
      <w:r w:rsidRPr="003D561D">
        <w:rPr>
          <w:sz w:val="24"/>
          <w:szCs w:val="24"/>
          <w:lang w:eastAsia="ja-JP"/>
        </w:rPr>
        <w:t>H</w:t>
      </w:r>
      <w:r w:rsidR="00D90345" w:rsidRPr="003D561D">
        <w:rPr>
          <w:sz w:val="24"/>
          <w:szCs w:val="24"/>
          <w:lang w:eastAsia="ja-JP"/>
        </w:rPr>
        <w:t>,</w:t>
      </w:r>
      <w:r w:rsidRPr="003D561D">
        <w:rPr>
          <w:sz w:val="24"/>
          <w:szCs w:val="24"/>
          <w:lang w:eastAsia="ja-JP"/>
        </w:rPr>
        <w:t xml:space="preserve"> and those</w:t>
      </w:r>
      <w:r w:rsidR="00D90345" w:rsidRPr="003D561D">
        <w:rPr>
          <w:sz w:val="24"/>
          <w:szCs w:val="24"/>
          <w:lang w:eastAsia="ja-JP"/>
        </w:rPr>
        <w:t xml:space="preserve"> have</w:t>
      </w:r>
      <w:r w:rsidRPr="003D561D">
        <w:rPr>
          <w:sz w:val="24"/>
          <w:szCs w:val="24"/>
          <w:lang w:eastAsia="ja-JP"/>
        </w:rPr>
        <w:t xml:space="preserve"> low enrollment and </w:t>
      </w:r>
      <w:r w:rsidR="00D90345" w:rsidRPr="003D561D">
        <w:rPr>
          <w:sz w:val="24"/>
          <w:szCs w:val="24"/>
          <w:lang w:eastAsia="ja-JP"/>
        </w:rPr>
        <w:t xml:space="preserve">are </w:t>
      </w:r>
      <w:r w:rsidRPr="003D561D">
        <w:rPr>
          <w:sz w:val="24"/>
          <w:szCs w:val="24"/>
          <w:lang w:eastAsia="ja-JP"/>
        </w:rPr>
        <w:t xml:space="preserve">shrinking.  </w:t>
      </w:r>
    </w:p>
    <w:p w14:paraId="16B84397" w14:textId="77777777" w:rsidR="008A3E68" w:rsidRPr="003D561D" w:rsidRDefault="008A3E68" w:rsidP="00B75333">
      <w:pPr>
        <w:pStyle w:val="NoSpacing"/>
        <w:rPr>
          <w:sz w:val="24"/>
          <w:szCs w:val="24"/>
          <w:lang w:eastAsia="ja-JP"/>
        </w:rPr>
      </w:pPr>
    </w:p>
    <w:p w14:paraId="3605B18D" w14:textId="56EC0D40" w:rsidR="008A3E68" w:rsidRPr="003D561D" w:rsidRDefault="008A3E68" w:rsidP="00B75333">
      <w:pPr>
        <w:pStyle w:val="NoSpacing"/>
        <w:rPr>
          <w:sz w:val="24"/>
          <w:szCs w:val="24"/>
          <w:lang w:eastAsia="ja-JP"/>
        </w:rPr>
      </w:pPr>
      <w:r w:rsidRPr="003D561D">
        <w:rPr>
          <w:sz w:val="24"/>
          <w:szCs w:val="24"/>
          <w:lang w:eastAsia="ja-JP"/>
        </w:rPr>
        <w:t>Chris</w:t>
      </w:r>
      <w:r w:rsidR="00D90345" w:rsidRPr="003D561D">
        <w:rPr>
          <w:sz w:val="24"/>
          <w:szCs w:val="24"/>
          <w:lang w:eastAsia="ja-JP"/>
        </w:rPr>
        <w:t xml:space="preserve"> (TX)</w:t>
      </w:r>
      <w:r w:rsidRPr="003D561D">
        <w:rPr>
          <w:sz w:val="24"/>
          <w:szCs w:val="24"/>
          <w:lang w:eastAsia="ja-JP"/>
        </w:rPr>
        <w:t xml:space="preserve"> – What </w:t>
      </w:r>
      <w:r w:rsidR="00096C55" w:rsidRPr="003D561D">
        <w:rPr>
          <w:sz w:val="24"/>
          <w:szCs w:val="24"/>
          <w:lang w:eastAsia="ja-JP"/>
        </w:rPr>
        <w:t>are we talking about exactly;</w:t>
      </w:r>
      <w:r w:rsidR="00D90345" w:rsidRPr="003D561D">
        <w:rPr>
          <w:sz w:val="24"/>
          <w:szCs w:val="24"/>
          <w:lang w:eastAsia="ja-JP"/>
        </w:rPr>
        <w:t xml:space="preserve"> a</w:t>
      </w:r>
      <w:r w:rsidRPr="003D561D">
        <w:rPr>
          <w:sz w:val="24"/>
          <w:szCs w:val="24"/>
          <w:lang w:eastAsia="ja-JP"/>
        </w:rPr>
        <w:t xml:space="preserve"> standardized</w:t>
      </w:r>
      <w:r w:rsidR="00096C55" w:rsidRPr="003D561D">
        <w:rPr>
          <w:sz w:val="24"/>
          <w:szCs w:val="24"/>
          <w:lang w:eastAsia="ja-JP"/>
        </w:rPr>
        <w:t>,</w:t>
      </w:r>
      <w:r w:rsidRPr="003D561D">
        <w:rPr>
          <w:sz w:val="24"/>
          <w:szCs w:val="24"/>
          <w:lang w:eastAsia="ja-JP"/>
        </w:rPr>
        <w:t xml:space="preserve"> or </w:t>
      </w:r>
      <w:r w:rsidR="00D90345" w:rsidRPr="003D561D">
        <w:rPr>
          <w:sz w:val="24"/>
          <w:szCs w:val="24"/>
          <w:lang w:eastAsia="ja-JP"/>
        </w:rPr>
        <w:t xml:space="preserve">a </w:t>
      </w:r>
      <w:r w:rsidRPr="003D561D">
        <w:rPr>
          <w:sz w:val="24"/>
          <w:szCs w:val="24"/>
          <w:lang w:eastAsia="ja-JP"/>
        </w:rPr>
        <w:t>certified position?</w:t>
      </w:r>
      <w:r w:rsidR="00D90345" w:rsidRPr="003D561D">
        <w:rPr>
          <w:sz w:val="24"/>
          <w:szCs w:val="24"/>
          <w:lang w:eastAsia="ja-JP"/>
        </w:rPr>
        <w:t xml:space="preserve">  Could national standards be adopted by states to allow for a common core of training? Isn’t this </w:t>
      </w:r>
      <w:r w:rsidR="00096C55" w:rsidRPr="003D561D">
        <w:rPr>
          <w:sz w:val="24"/>
          <w:szCs w:val="24"/>
          <w:lang w:eastAsia="ja-JP"/>
        </w:rPr>
        <w:t>what we have with the CEC competencies?</w:t>
      </w:r>
    </w:p>
    <w:p w14:paraId="53A9DCBF" w14:textId="77777777" w:rsidR="00096C55" w:rsidRPr="003D561D" w:rsidRDefault="00096C55" w:rsidP="00B75333">
      <w:pPr>
        <w:pStyle w:val="NoSpacing"/>
        <w:rPr>
          <w:b/>
          <w:sz w:val="24"/>
          <w:szCs w:val="24"/>
          <w:u w:val="single"/>
          <w:lang w:eastAsia="ja-JP"/>
        </w:rPr>
      </w:pPr>
    </w:p>
    <w:p w14:paraId="3EF4573D" w14:textId="72CCE810" w:rsidR="008A3E68" w:rsidRPr="003D561D" w:rsidRDefault="008A3E68" w:rsidP="00B75333">
      <w:pPr>
        <w:pStyle w:val="NoSpacing"/>
        <w:rPr>
          <w:sz w:val="24"/>
          <w:szCs w:val="24"/>
          <w:lang w:eastAsia="ja-JP"/>
        </w:rPr>
      </w:pPr>
      <w:r w:rsidRPr="003D561D">
        <w:rPr>
          <w:sz w:val="24"/>
          <w:szCs w:val="24"/>
          <w:lang w:eastAsia="ja-JP"/>
        </w:rPr>
        <w:t xml:space="preserve">Sam </w:t>
      </w:r>
      <w:r w:rsidR="00096C55" w:rsidRPr="003D561D">
        <w:rPr>
          <w:sz w:val="24"/>
          <w:szCs w:val="24"/>
          <w:lang w:eastAsia="ja-JP"/>
        </w:rPr>
        <w:t xml:space="preserve">(NCDB) </w:t>
      </w:r>
      <w:r w:rsidRPr="003D561D">
        <w:rPr>
          <w:sz w:val="24"/>
          <w:szCs w:val="24"/>
          <w:lang w:eastAsia="ja-JP"/>
        </w:rPr>
        <w:t xml:space="preserve">– Could there be national training </w:t>
      </w:r>
      <w:r w:rsidR="00096C55" w:rsidRPr="003D561D">
        <w:rPr>
          <w:sz w:val="24"/>
          <w:szCs w:val="24"/>
          <w:lang w:eastAsia="ja-JP"/>
        </w:rPr>
        <w:t xml:space="preserve">program </w:t>
      </w:r>
      <w:r w:rsidRPr="003D561D">
        <w:rPr>
          <w:sz w:val="24"/>
          <w:szCs w:val="24"/>
          <w:lang w:eastAsia="ja-JP"/>
        </w:rPr>
        <w:t xml:space="preserve">that </w:t>
      </w:r>
      <w:r w:rsidR="00096C55" w:rsidRPr="003D561D">
        <w:rPr>
          <w:sz w:val="24"/>
          <w:szCs w:val="24"/>
          <w:lang w:eastAsia="ja-JP"/>
        </w:rPr>
        <w:t xml:space="preserve">allows </w:t>
      </w:r>
      <w:r w:rsidRPr="003D561D">
        <w:rPr>
          <w:sz w:val="24"/>
          <w:szCs w:val="24"/>
          <w:lang w:eastAsia="ja-JP"/>
        </w:rPr>
        <w:t>you</w:t>
      </w:r>
      <w:r w:rsidR="00096C55" w:rsidRPr="003D561D">
        <w:rPr>
          <w:sz w:val="24"/>
          <w:szCs w:val="24"/>
          <w:lang w:eastAsia="ja-JP"/>
        </w:rPr>
        <w:t xml:space="preserve"> to</w:t>
      </w:r>
      <w:r w:rsidRPr="003D561D">
        <w:rPr>
          <w:sz w:val="24"/>
          <w:szCs w:val="24"/>
          <w:lang w:eastAsia="ja-JP"/>
        </w:rPr>
        <w:t xml:space="preserve"> get </w:t>
      </w:r>
      <w:r w:rsidR="00096C55" w:rsidRPr="003D561D">
        <w:rPr>
          <w:sz w:val="24"/>
          <w:szCs w:val="24"/>
          <w:lang w:eastAsia="ja-JP"/>
        </w:rPr>
        <w:t xml:space="preserve">both </w:t>
      </w:r>
      <w:r w:rsidRPr="003D561D">
        <w:rPr>
          <w:sz w:val="24"/>
          <w:szCs w:val="24"/>
          <w:lang w:eastAsia="ja-JP"/>
        </w:rPr>
        <w:t xml:space="preserve">knowledge </w:t>
      </w:r>
      <w:r w:rsidR="00096C55" w:rsidRPr="003D561D">
        <w:rPr>
          <w:sz w:val="24"/>
          <w:szCs w:val="24"/>
          <w:lang w:eastAsia="ja-JP"/>
        </w:rPr>
        <w:t>and skills leading to</w:t>
      </w:r>
      <w:r w:rsidRPr="003D561D">
        <w:rPr>
          <w:sz w:val="24"/>
          <w:szCs w:val="24"/>
          <w:lang w:eastAsia="ja-JP"/>
        </w:rPr>
        <w:t xml:space="preserve"> a certification?  Not a licensure program.  </w:t>
      </w:r>
      <w:r w:rsidR="00096C55" w:rsidRPr="003D561D">
        <w:rPr>
          <w:sz w:val="24"/>
          <w:szCs w:val="24"/>
          <w:lang w:eastAsia="ja-JP"/>
        </w:rPr>
        <w:t>Some states could get</w:t>
      </w:r>
      <w:r w:rsidRPr="003D561D">
        <w:rPr>
          <w:sz w:val="24"/>
          <w:szCs w:val="24"/>
          <w:lang w:eastAsia="ja-JP"/>
        </w:rPr>
        <w:t xml:space="preserve"> approval for a national program as something that is recognized.  </w:t>
      </w:r>
      <w:r w:rsidR="00096C55" w:rsidRPr="003D561D">
        <w:rPr>
          <w:sz w:val="24"/>
          <w:szCs w:val="24"/>
          <w:lang w:eastAsia="ja-JP"/>
        </w:rPr>
        <w:t>Shooting for teacher licensure</w:t>
      </w:r>
      <w:r w:rsidRPr="003D561D">
        <w:rPr>
          <w:sz w:val="24"/>
          <w:szCs w:val="24"/>
          <w:lang w:eastAsia="ja-JP"/>
        </w:rPr>
        <w:t xml:space="preserve"> seems difficult if </w:t>
      </w:r>
      <w:r w:rsidR="00096C55" w:rsidRPr="003D561D">
        <w:rPr>
          <w:sz w:val="24"/>
          <w:szCs w:val="24"/>
          <w:lang w:eastAsia="ja-JP"/>
        </w:rPr>
        <w:t xml:space="preserve">there are </w:t>
      </w:r>
      <w:r w:rsidRPr="003D561D">
        <w:rPr>
          <w:sz w:val="24"/>
          <w:szCs w:val="24"/>
          <w:lang w:eastAsia="ja-JP"/>
        </w:rPr>
        <w:t>already shrinking popul</w:t>
      </w:r>
      <w:r w:rsidR="00096C55" w:rsidRPr="003D561D">
        <w:rPr>
          <w:sz w:val="24"/>
          <w:szCs w:val="24"/>
          <w:lang w:eastAsia="ja-JP"/>
        </w:rPr>
        <w:t>ations of TVI’s and DH</w:t>
      </w:r>
      <w:r w:rsidRPr="003D561D">
        <w:rPr>
          <w:sz w:val="24"/>
          <w:szCs w:val="24"/>
          <w:lang w:eastAsia="ja-JP"/>
        </w:rPr>
        <w:t xml:space="preserve">H.  Is there something that we can get recognized on a national level that will drive recognition </w:t>
      </w:r>
      <w:r w:rsidR="00096C55" w:rsidRPr="003D561D">
        <w:rPr>
          <w:sz w:val="24"/>
          <w:szCs w:val="24"/>
          <w:lang w:eastAsia="ja-JP"/>
        </w:rPr>
        <w:t>and the need for a TDB?</w:t>
      </w:r>
    </w:p>
    <w:p w14:paraId="7000179C" w14:textId="77777777" w:rsidR="008A3E68" w:rsidRPr="003D561D" w:rsidRDefault="008A3E68" w:rsidP="00B75333">
      <w:pPr>
        <w:pStyle w:val="NoSpacing"/>
        <w:rPr>
          <w:sz w:val="24"/>
          <w:szCs w:val="24"/>
          <w:lang w:eastAsia="ja-JP"/>
        </w:rPr>
      </w:pPr>
    </w:p>
    <w:p w14:paraId="4E96AF79" w14:textId="1DFA2688" w:rsidR="008A3E68" w:rsidRPr="003D561D" w:rsidRDefault="008A3E68" w:rsidP="00B75333">
      <w:pPr>
        <w:pStyle w:val="NoSpacing"/>
        <w:rPr>
          <w:sz w:val="24"/>
          <w:szCs w:val="24"/>
          <w:lang w:eastAsia="ja-JP"/>
        </w:rPr>
      </w:pPr>
      <w:proofErr w:type="gramStart"/>
      <w:r w:rsidRPr="003D561D">
        <w:rPr>
          <w:sz w:val="24"/>
          <w:szCs w:val="24"/>
          <w:lang w:eastAsia="ja-JP"/>
        </w:rPr>
        <w:t xml:space="preserve">Amy </w:t>
      </w:r>
      <w:r w:rsidR="00096C55" w:rsidRPr="003D561D">
        <w:rPr>
          <w:sz w:val="24"/>
          <w:szCs w:val="24"/>
          <w:lang w:eastAsia="ja-JP"/>
        </w:rPr>
        <w:t xml:space="preserve"> (</w:t>
      </w:r>
      <w:proofErr w:type="gramEnd"/>
      <w:r w:rsidR="00096C55" w:rsidRPr="003D561D">
        <w:rPr>
          <w:sz w:val="24"/>
          <w:szCs w:val="24"/>
          <w:lang w:eastAsia="ja-JP"/>
        </w:rPr>
        <w:t>NCDB)</w:t>
      </w:r>
      <w:r w:rsidR="00C24C4F" w:rsidRPr="003D561D">
        <w:rPr>
          <w:sz w:val="24"/>
          <w:szCs w:val="24"/>
          <w:lang w:eastAsia="ja-JP"/>
        </w:rPr>
        <w:t xml:space="preserve"> –</w:t>
      </w:r>
      <w:r w:rsidR="00096C55" w:rsidRPr="003D561D">
        <w:rPr>
          <w:sz w:val="24"/>
          <w:szCs w:val="24"/>
          <w:lang w:eastAsia="ja-JP"/>
        </w:rPr>
        <w:t xml:space="preserve"> </w:t>
      </w:r>
      <w:r w:rsidR="00C24C4F" w:rsidRPr="003D561D">
        <w:rPr>
          <w:sz w:val="24"/>
          <w:szCs w:val="24"/>
          <w:lang w:eastAsia="ja-JP"/>
        </w:rPr>
        <w:t xml:space="preserve">Consider various </w:t>
      </w:r>
      <w:r w:rsidRPr="003D561D">
        <w:rPr>
          <w:sz w:val="24"/>
          <w:szCs w:val="24"/>
          <w:lang w:eastAsia="ja-JP"/>
        </w:rPr>
        <w:t>models of professional development.  Have experts teach national classes.  OHOA modules could be used for professional development or used to galvanize already existing professional networks.</w:t>
      </w:r>
    </w:p>
    <w:p w14:paraId="54EE1BEC" w14:textId="77777777" w:rsidR="00774054" w:rsidRPr="003D561D" w:rsidRDefault="00774054" w:rsidP="00B75333">
      <w:pPr>
        <w:pStyle w:val="NoSpacing"/>
        <w:rPr>
          <w:sz w:val="24"/>
          <w:szCs w:val="24"/>
          <w:lang w:eastAsia="ja-JP"/>
        </w:rPr>
      </w:pPr>
    </w:p>
    <w:p w14:paraId="4DB20633" w14:textId="3CC58CA9" w:rsidR="00774054" w:rsidRPr="003D561D" w:rsidRDefault="00096C55" w:rsidP="00B75333">
      <w:pPr>
        <w:pStyle w:val="NoSpacing"/>
        <w:rPr>
          <w:sz w:val="24"/>
          <w:szCs w:val="24"/>
          <w:lang w:eastAsia="ja-JP"/>
        </w:rPr>
      </w:pPr>
      <w:r w:rsidRPr="003D561D">
        <w:rPr>
          <w:sz w:val="24"/>
          <w:szCs w:val="24"/>
          <w:lang w:eastAsia="ja-JP"/>
        </w:rPr>
        <w:t>Rose (ND)</w:t>
      </w:r>
      <w:r w:rsidR="00C24C4F" w:rsidRPr="003D561D">
        <w:rPr>
          <w:sz w:val="24"/>
          <w:szCs w:val="24"/>
          <w:lang w:eastAsia="ja-JP"/>
        </w:rPr>
        <w:t xml:space="preserve"> – W</w:t>
      </w:r>
      <w:r w:rsidR="00774054" w:rsidRPr="003D561D">
        <w:rPr>
          <w:sz w:val="24"/>
          <w:szCs w:val="24"/>
          <w:lang w:eastAsia="ja-JP"/>
        </w:rPr>
        <w:t>here does a project start to find someone qu</w:t>
      </w:r>
      <w:r w:rsidR="00C24C4F" w:rsidRPr="003D561D">
        <w:rPr>
          <w:sz w:val="24"/>
          <w:szCs w:val="24"/>
          <w:lang w:eastAsia="ja-JP"/>
        </w:rPr>
        <w:t>alified to work in their state?</w:t>
      </w:r>
      <w:r w:rsidR="00774054" w:rsidRPr="003D561D">
        <w:rPr>
          <w:sz w:val="24"/>
          <w:szCs w:val="24"/>
          <w:lang w:eastAsia="ja-JP"/>
        </w:rPr>
        <w:t xml:space="preserve">  If you get a new teacher where</w:t>
      </w:r>
      <w:r w:rsidRPr="003D561D">
        <w:rPr>
          <w:sz w:val="24"/>
          <w:szCs w:val="24"/>
          <w:lang w:eastAsia="ja-JP"/>
        </w:rPr>
        <w:t xml:space="preserve"> do you</w:t>
      </w:r>
      <w:r w:rsidR="00C24C4F" w:rsidRPr="003D561D">
        <w:rPr>
          <w:sz w:val="24"/>
          <w:szCs w:val="24"/>
          <w:lang w:eastAsia="ja-JP"/>
        </w:rPr>
        <w:t xml:space="preserve"> direct them to start? (OHOA modules?)</w:t>
      </w:r>
    </w:p>
    <w:p w14:paraId="629A02D7" w14:textId="77777777" w:rsidR="00096C55" w:rsidRPr="003D561D" w:rsidRDefault="00096C55" w:rsidP="00B75333">
      <w:pPr>
        <w:pStyle w:val="NoSpacing"/>
        <w:rPr>
          <w:sz w:val="24"/>
          <w:szCs w:val="24"/>
          <w:lang w:eastAsia="ja-JP"/>
        </w:rPr>
      </w:pPr>
    </w:p>
    <w:p w14:paraId="5869D4E3" w14:textId="40B9A9FB" w:rsidR="00774054" w:rsidRPr="003D561D" w:rsidRDefault="00096C55" w:rsidP="00B75333">
      <w:pPr>
        <w:pStyle w:val="NoSpacing"/>
        <w:rPr>
          <w:sz w:val="24"/>
          <w:szCs w:val="24"/>
          <w:lang w:eastAsia="ja-JP"/>
        </w:rPr>
      </w:pPr>
      <w:r w:rsidRPr="003D561D">
        <w:rPr>
          <w:sz w:val="24"/>
          <w:szCs w:val="24"/>
          <w:lang w:eastAsia="ja-JP"/>
        </w:rPr>
        <w:t>Chris (TX) - We are</w:t>
      </w:r>
      <w:r w:rsidR="00774054" w:rsidRPr="003D561D">
        <w:rPr>
          <w:sz w:val="24"/>
          <w:szCs w:val="24"/>
          <w:lang w:eastAsia="ja-JP"/>
        </w:rPr>
        <w:t xml:space="preserve"> building out a resource toolbox for TDB</w:t>
      </w:r>
      <w:r w:rsidRPr="003D561D">
        <w:rPr>
          <w:sz w:val="24"/>
          <w:szCs w:val="24"/>
          <w:lang w:eastAsia="ja-JP"/>
        </w:rPr>
        <w:t xml:space="preserve"> on the TSBVI website.</w:t>
      </w:r>
      <w:r w:rsidR="00774054" w:rsidRPr="003D561D">
        <w:rPr>
          <w:sz w:val="24"/>
          <w:szCs w:val="24"/>
          <w:lang w:eastAsia="ja-JP"/>
        </w:rPr>
        <w:t xml:space="preserve"> </w:t>
      </w:r>
    </w:p>
    <w:p w14:paraId="52E4AE49" w14:textId="77777777" w:rsidR="00AD26A2" w:rsidRPr="00774054" w:rsidRDefault="00AD26A2" w:rsidP="003D40A5">
      <w:pPr>
        <w:pStyle w:val="xmsonormal"/>
        <w:spacing w:before="0" w:beforeAutospacing="0" w:after="0" w:afterAutospacing="0"/>
        <w:rPr>
          <w:rFonts w:asciiTheme="minorHAnsi" w:hAnsiTheme="minorHAnsi"/>
          <w:b/>
          <w:sz w:val="32"/>
          <w:szCs w:val="32"/>
        </w:rPr>
      </w:pPr>
    </w:p>
    <w:p w14:paraId="3292D34B" w14:textId="1DCFB3E0" w:rsidR="00774054" w:rsidRDefault="00774054" w:rsidP="003D40A5">
      <w:pPr>
        <w:pStyle w:val="xmsonormal"/>
        <w:spacing w:before="0" w:beforeAutospacing="0" w:after="0" w:afterAutospacing="0"/>
        <w:rPr>
          <w:rFonts w:asciiTheme="minorHAnsi" w:hAnsiTheme="minorHAnsi"/>
          <w:b/>
          <w:sz w:val="32"/>
          <w:szCs w:val="32"/>
        </w:rPr>
      </w:pPr>
      <w:r w:rsidRPr="00774054">
        <w:rPr>
          <w:rFonts w:asciiTheme="minorHAnsi" w:hAnsiTheme="minorHAnsi"/>
          <w:b/>
          <w:sz w:val="32"/>
          <w:szCs w:val="32"/>
        </w:rPr>
        <w:t>Mentoring of Existing Teachers</w:t>
      </w:r>
    </w:p>
    <w:p w14:paraId="0C39DE79" w14:textId="4213A763" w:rsidR="00774054" w:rsidRDefault="00774054" w:rsidP="003D40A5">
      <w:pPr>
        <w:pStyle w:val="xmsonormal"/>
        <w:spacing w:before="0" w:beforeAutospacing="0" w:after="0" w:afterAutospacing="0"/>
        <w:rPr>
          <w:rFonts w:asciiTheme="minorHAnsi" w:hAnsiTheme="minorHAnsi"/>
        </w:rPr>
      </w:pPr>
    </w:p>
    <w:p w14:paraId="3CC0BCCC" w14:textId="3EACB427" w:rsidR="00774054" w:rsidRDefault="00774054" w:rsidP="003D40A5">
      <w:pPr>
        <w:pStyle w:val="xmsonormal"/>
        <w:spacing w:before="0" w:beforeAutospacing="0" w:after="0" w:afterAutospacing="0"/>
        <w:rPr>
          <w:rFonts w:asciiTheme="minorHAnsi" w:hAnsiTheme="minorHAnsi"/>
        </w:rPr>
      </w:pPr>
      <w:r>
        <w:rPr>
          <w:rFonts w:asciiTheme="minorHAnsi" w:hAnsiTheme="minorHAnsi"/>
        </w:rPr>
        <w:t xml:space="preserve">Linda </w:t>
      </w:r>
      <w:r w:rsidR="00DB1084">
        <w:rPr>
          <w:rFonts w:asciiTheme="minorHAnsi" w:hAnsiTheme="minorHAnsi"/>
        </w:rPr>
        <w:t xml:space="preserve">(NCDB) </w:t>
      </w:r>
      <w:r>
        <w:rPr>
          <w:rFonts w:asciiTheme="minorHAnsi" w:hAnsiTheme="minorHAnsi"/>
        </w:rPr>
        <w:t>– This is something that existing TA projects can do.  Chris has TX model of a Co</w:t>
      </w:r>
      <w:r w:rsidR="00096C55">
        <w:rPr>
          <w:rFonts w:asciiTheme="minorHAnsi" w:hAnsiTheme="minorHAnsi"/>
        </w:rPr>
        <w:t xml:space="preserve">mmunity of Practice </w:t>
      </w:r>
      <w:r>
        <w:rPr>
          <w:rFonts w:asciiTheme="minorHAnsi" w:hAnsiTheme="minorHAnsi"/>
        </w:rPr>
        <w:t xml:space="preserve">for existing teachers and so the question is </w:t>
      </w:r>
      <w:r w:rsidR="00C24C4F">
        <w:rPr>
          <w:rFonts w:asciiTheme="minorHAnsi" w:hAnsiTheme="minorHAnsi"/>
        </w:rPr>
        <w:t>“</w:t>
      </w:r>
      <w:r>
        <w:rPr>
          <w:rFonts w:asciiTheme="minorHAnsi" w:hAnsiTheme="minorHAnsi"/>
        </w:rPr>
        <w:t>how do we share that with othe</w:t>
      </w:r>
      <w:r w:rsidR="00C24C4F">
        <w:rPr>
          <w:rFonts w:asciiTheme="minorHAnsi" w:hAnsiTheme="minorHAnsi"/>
        </w:rPr>
        <w:t>rs?”</w:t>
      </w:r>
      <w:r w:rsidR="00096C55">
        <w:rPr>
          <w:rFonts w:asciiTheme="minorHAnsi" w:hAnsiTheme="minorHAnsi"/>
        </w:rPr>
        <w:t xml:space="preserve"> </w:t>
      </w:r>
      <w:r>
        <w:rPr>
          <w:rFonts w:asciiTheme="minorHAnsi" w:hAnsiTheme="minorHAnsi"/>
        </w:rPr>
        <w:t>What are the mentoring and supports that people have done in states and why is that not h</w:t>
      </w:r>
      <w:r w:rsidR="00C24C4F">
        <w:rPr>
          <w:rFonts w:asciiTheme="minorHAnsi" w:hAnsiTheme="minorHAnsi"/>
        </w:rPr>
        <w:t>appening on a national level? Is there interest in u</w:t>
      </w:r>
      <w:r>
        <w:rPr>
          <w:rFonts w:asciiTheme="minorHAnsi" w:hAnsiTheme="minorHAnsi"/>
        </w:rPr>
        <w:t xml:space="preserve">sing </w:t>
      </w:r>
      <w:r w:rsidR="00096C55">
        <w:rPr>
          <w:rFonts w:asciiTheme="minorHAnsi" w:hAnsiTheme="minorHAnsi"/>
        </w:rPr>
        <w:t xml:space="preserve">a </w:t>
      </w:r>
      <w:r>
        <w:rPr>
          <w:rFonts w:asciiTheme="minorHAnsi" w:hAnsiTheme="minorHAnsi"/>
        </w:rPr>
        <w:t>Co</w:t>
      </w:r>
      <w:r w:rsidR="00096C55">
        <w:rPr>
          <w:rFonts w:asciiTheme="minorHAnsi" w:hAnsiTheme="minorHAnsi"/>
        </w:rPr>
        <w:t xml:space="preserve">mmunity of </w:t>
      </w:r>
      <w:r>
        <w:rPr>
          <w:rFonts w:asciiTheme="minorHAnsi" w:hAnsiTheme="minorHAnsi"/>
        </w:rPr>
        <w:t>P</w:t>
      </w:r>
      <w:r w:rsidR="00096C55">
        <w:rPr>
          <w:rFonts w:asciiTheme="minorHAnsi" w:hAnsiTheme="minorHAnsi"/>
        </w:rPr>
        <w:t>ractice</w:t>
      </w:r>
      <w:r>
        <w:rPr>
          <w:rFonts w:asciiTheme="minorHAnsi" w:hAnsiTheme="minorHAnsi"/>
        </w:rPr>
        <w:t xml:space="preserve"> mo</w:t>
      </w:r>
      <w:r w:rsidR="00C24C4F">
        <w:rPr>
          <w:rFonts w:asciiTheme="minorHAnsi" w:hAnsiTheme="minorHAnsi"/>
        </w:rPr>
        <w:t>del</w:t>
      </w:r>
      <w:r w:rsidR="00096C55">
        <w:rPr>
          <w:rFonts w:asciiTheme="minorHAnsi" w:hAnsiTheme="minorHAnsi"/>
        </w:rPr>
        <w:t>?</w:t>
      </w:r>
      <w:r>
        <w:rPr>
          <w:rFonts w:asciiTheme="minorHAnsi" w:hAnsiTheme="minorHAnsi"/>
        </w:rPr>
        <w:t xml:space="preserve">  This is a common problem that you hear from projects….</w:t>
      </w:r>
      <w:r w:rsidR="00C24C4F">
        <w:rPr>
          <w:rFonts w:asciiTheme="minorHAnsi" w:hAnsiTheme="minorHAnsi"/>
        </w:rPr>
        <w:t>”</w:t>
      </w:r>
      <w:r>
        <w:rPr>
          <w:rFonts w:asciiTheme="minorHAnsi" w:hAnsiTheme="minorHAnsi"/>
        </w:rPr>
        <w:t>how do I sup</w:t>
      </w:r>
      <w:r w:rsidR="00C24C4F">
        <w:rPr>
          <w:rFonts w:asciiTheme="minorHAnsi" w:hAnsiTheme="minorHAnsi"/>
        </w:rPr>
        <w:t>port teachers?”</w:t>
      </w:r>
      <w:r>
        <w:rPr>
          <w:rFonts w:asciiTheme="minorHAnsi" w:hAnsiTheme="minorHAnsi"/>
        </w:rPr>
        <w:t xml:space="preserve">  Also, from Chris, how d</w:t>
      </w:r>
      <w:r w:rsidR="00096C55">
        <w:rPr>
          <w:rFonts w:asciiTheme="minorHAnsi" w:hAnsiTheme="minorHAnsi"/>
        </w:rPr>
        <w:t>o we raise awareness about this?</w:t>
      </w:r>
    </w:p>
    <w:p w14:paraId="7F64705A" w14:textId="77777777" w:rsidR="00774054" w:rsidRDefault="00774054" w:rsidP="003D40A5">
      <w:pPr>
        <w:pStyle w:val="xmsonormal"/>
        <w:spacing w:before="0" w:beforeAutospacing="0" w:after="0" w:afterAutospacing="0"/>
        <w:rPr>
          <w:rFonts w:asciiTheme="minorHAnsi" w:hAnsiTheme="minorHAnsi"/>
        </w:rPr>
      </w:pPr>
    </w:p>
    <w:p w14:paraId="62E98E40" w14:textId="66A7C8E7" w:rsidR="00774054" w:rsidRDefault="00774054" w:rsidP="003D40A5">
      <w:pPr>
        <w:pStyle w:val="xmsonormal"/>
        <w:spacing w:before="0" w:beforeAutospacing="0" w:after="0" w:afterAutospacing="0"/>
        <w:rPr>
          <w:rFonts w:asciiTheme="minorHAnsi" w:hAnsiTheme="minorHAnsi"/>
        </w:rPr>
      </w:pPr>
      <w:r>
        <w:rPr>
          <w:rFonts w:asciiTheme="minorHAnsi" w:hAnsiTheme="minorHAnsi"/>
        </w:rPr>
        <w:t>Eva</w:t>
      </w:r>
      <w:r w:rsidR="00124335">
        <w:rPr>
          <w:rFonts w:asciiTheme="minorHAnsi" w:hAnsiTheme="minorHAnsi"/>
        </w:rPr>
        <w:t xml:space="preserve"> (NJ)</w:t>
      </w:r>
      <w:r w:rsidR="00096C55">
        <w:rPr>
          <w:rFonts w:asciiTheme="minorHAnsi" w:hAnsiTheme="minorHAnsi"/>
        </w:rPr>
        <w:t xml:space="preserve"> – Looking at the </w:t>
      </w:r>
      <w:r w:rsidR="00124335">
        <w:rPr>
          <w:rFonts w:asciiTheme="minorHAnsi" w:hAnsiTheme="minorHAnsi"/>
        </w:rPr>
        <w:t>c</w:t>
      </w:r>
      <w:r>
        <w:rPr>
          <w:rFonts w:asciiTheme="minorHAnsi" w:hAnsiTheme="minorHAnsi"/>
        </w:rPr>
        <w:t>oncept of Co</w:t>
      </w:r>
      <w:r w:rsidR="00096C55">
        <w:rPr>
          <w:rFonts w:asciiTheme="minorHAnsi" w:hAnsiTheme="minorHAnsi"/>
        </w:rPr>
        <w:t xml:space="preserve">mmunity of </w:t>
      </w:r>
      <w:r>
        <w:rPr>
          <w:rFonts w:asciiTheme="minorHAnsi" w:hAnsiTheme="minorHAnsi"/>
        </w:rPr>
        <w:t>P</w:t>
      </w:r>
      <w:r w:rsidR="00096C55">
        <w:rPr>
          <w:rFonts w:asciiTheme="minorHAnsi" w:hAnsiTheme="minorHAnsi"/>
        </w:rPr>
        <w:t>ractice</w:t>
      </w:r>
      <w:r w:rsidR="00124335">
        <w:rPr>
          <w:rFonts w:asciiTheme="minorHAnsi" w:hAnsiTheme="minorHAnsi"/>
        </w:rPr>
        <w:t xml:space="preserve">, </w:t>
      </w:r>
      <w:r>
        <w:rPr>
          <w:rFonts w:asciiTheme="minorHAnsi" w:hAnsiTheme="minorHAnsi"/>
        </w:rPr>
        <w:t xml:space="preserve">as </w:t>
      </w:r>
      <w:r w:rsidR="00124335">
        <w:rPr>
          <w:rFonts w:asciiTheme="minorHAnsi" w:hAnsiTheme="minorHAnsi"/>
        </w:rPr>
        <w:t>a TA provider</w:t>
      </w:r>
      <w:r>
        <w:rPr>
          <w:rFonts w:asciiTheme="minorHAnsi" w:hAnsiTheme="minorHAnsi"/>
        </w:rPr>
        <w:t>, I will have to be the force that keeps that Co</w:t>
      </w:r>
      <w:r w:rsidR="00DB1084">
        <w:rPr>
          <w:rFonts w:asciiTheme="minorHAnsi" w:hAnsiTheme="minorHAnsi"/>
        </w:rPr>
        <w:t xml:space="preserve">mmunity of </w:t>
      </w:r>
      <w:r>
        <w:rPr>
          <w:rFonts w:asciiTheme="minorHAnsi" w:hAnsiTheme="minorHAnsi"/>
        </w:rPr>
        <w:t>P</w:t>
      </w:r>
      <w:r w:rsidR="00DB1084">
        <w:rPr>
          <w:rFonts w:asciiTheme="minorHAnsi" w:hAnsiTheme="minorHAnsi"/>
        </w:rPr>
        <w:t>ractice</w:t>
      </w:r>
      <w:r>
        <w:rPr>
          <w:rFonts w:asciiTheme="minorHAnsi" w:hAnsiTheme="minorHAnsi"/>
        </w:rPr>
        <w:t xml:space="preserve"> going because teachers will always be moving on.  Can Co</w:t>
      </w:r>
      <w:r w:rsidR="00DB1084">
        <w:rPr>
          <w:rFonts w:asciiTheme="minorHAnsi" w:hAnsiTheme="minorHAnsi"/>
        </w:rPr>
        <w:t xml:space="preserve">mmunity of </w:t>
      </w:r>
      <w:r>
        <w:rPr>
          <w:rFonts w:asciiTheme="minorHAnsi" w:hAnsiTheme="minorHAnsi"/>
        </w:rPr>
        <w:t>P</w:t>
      </w:r>
      <w:r w:rsidR="00DB1084">
        <w:rPr>
          <w:rFonts w:asciiTheme="minorHAnsi" w:hAnsiTheme="minorHAnsi"/>
        </w:rPr>
        <w:t>ractice be set-up to</w:t>
      </w:r>
      <w:r>
        <w:rPr>
          <w:rFonts w:asciiTheme="minorHAnsi" w:hAnsiTheme="minorHAnsi"/>
        </w:rPr>
        <w:t xml:space="preserve"> provide for a co-op model where a teacher can be shared amongst distric</w:t>
      </w:r>
      <w:r w:rsidR="00096C55">
        <w:rPr>
          <w:rFonts w:asciiTheme="minorHAnsi" w:hAnsiTheme="minorHAnsi"/>
        </w:rPr>
        <w:t>ts?</w:t>
      </w:r>
      <w:r>
        <w:rPr>
          <w:rFonts w:asciiTheme="minorHAnsi" w:hAnsiTheme="minorHAnsi"/>
        </w:rPr>
        <w:t xml:space="preserve">  Another consideration is </w:t>
      </w:r>
      <w:r w:rsidR="00124335">
        <w:rPr>
          <w:rFonts w:asciiTheme="minorHAnsi" w:hAnsiTheme="minorHAnsi"/>
        </w:rPr>
        <w:t>“</w:t>
      </w:r>
      <w:r>
        <w:rPr>
          <w:rFonts w:asciiTheme="minorHAnsi" w:hAnsiTheme="minorHAnsi"/>
        </w:rPr>
        <w:t>what is the role of that person and re</w:t>
      </w:r>
      <w:r w:rsidR="00DB1084">
        <w:rPr>
          <w:rFonts w:asciiTheme="minorHAnsi" w:hAnsiTheme="minorHAnsi"/>
        </w:rPr>
        <w:t>lationship between TVI and DHH?</w:t>
      </w:r>
      <w:r w:rsidR="00124335">
        <w:rPr>
          <w:rFonts w:asciiTheme="minorHAnsi" w:hAnsiTheme="minorHAnsi"/>
        </w:rPr>
        <w:t>”</w:t>
      </w:r>
    </w:p>
    <w:p w14:paraId="62700225" w14:textId="77777777" w:rsidR="00774054" w:rsidRDefault="00774054" w:rsidP="003D40A5">
      <w:pPr>
        <w:pStyle w:val="xmsonormal"/>
        <w:spacing w:before="0" w:beforeAutospacing="0" w:after="0" w:afterAutospacing="0"/>
        <w:rPr>
          <w:rFonts w:asciiTheme="minorHAnsi" w:hAnsiTheme="minorHAnsi"/>
        </w:rPr>
      </w:pPr>
    </w:p>
    <w:p w14:paraId="56FA9AB6" w14:textId="2BE0885C" w:rsidR="001F5C12" w:rsidRDefault="001F5C12" w:rsidP="003D40A5">
      <w:pPr>
        <w:pStyle w:val="xmsonormal"/>
        <w:spacing w:before="0" w:beforeAutospacing="0" w:after="0" w:afterAutospacing="0"/>
        <w:rPr>
          <w:rFonts w:asciiTheme="minorHAnsi" w:hAnsiTheme="minorHAnsi"/>
        </w:rPr>
      </w:pPr>
      <w:r>
        <w:rPr>
          <w:rFonts w:asciiTheme="minorHAnsi" w:hAnsiTheme="minorHAnsi"/>
        </w:rPr>
        <w:t>Linda</w:t>
      </w:r>
      <w:r w:rsidR="00124335">
        <w:rPr>
          <w:rFonts w:asciiTheme="minorHAnsi" w:hAnsiTheme="minorHAnsi"/>
        </w:rPr>
        <w:t xml:space="preserve"> (NCDB)</w:t>
      </w:r>
      <w:r w:rsidR="00DB1084">
        <w:rPr>
          <w:rFonts w:asciiTheme="minorHAnsi" w:hAnsiTheme="minorHAnsi"/>
        </w:rPr>
        <w:t xml:space="preserve"> - </w:t>
      </w:r>
      <w:r>
        <w:rPr>
          <w:rFonts w:asciiTheme="minorHAnsi" w:hAnsiTheme="minorHAnsi"/>
        </w:rPr>
        <w:t>What are the tools that we have in place?</w:t>
      </w:r>
      <w:r w:rsidR="00DB1084">
        <w:rPr>
          <w:rFonts w:asciiTheme="minorHAnsi" w:hAnsiTheme="minorHAnsi"/>
        </w:rPr>
        <w:t xml:space="preserve"> The </w:t>
      </w:r>
      <w:r>
        <w:rPr>
          <w:rFonts w:asciiTheme="minorHAnsi" w:hAnsiTheme="minorHAnsi"/>
        </w:rPr>
        <w:t>Literacy site, Communication Matrix Co</w:t>
      </w:r>
      <w:r w:rsidR="00DB1084">
        <w:rPr>
          <w:rFonts w:asciiTheme="minorHAnsi" w:hAnsiTheme="minorHAnsi"/>
        </w:rPr>
        <w:t xml:space="preserve">mmunity of </w:t>
      </w:r>
      <w:r>
        <w:rPr>
          <w:rFonts w:asciiTheme="minorHAnsi" w:hAnsiTheme="minorHAnsi"/>
        </w:rPr>
        <w:t>P</w:t>
      </w:r>
      <w:r w:rsidR="00DB1084">
        <w:rPr>
          <w:rFonts w:asciiTheme="minorHAnsi" w:hAnsiTheme="minorHAnsi"/>
        </w:rPr>
        <w:t>ractice group</w:t>
      </w:r>
      <w:r>
        <w:rPr>
          <w:rFonts w:asciiTheme="minorHAnsi" w:hAnsiTheme="minorHAnsi"/>
        </w:rPr>
        <w:t xml:space="preserve">, OHOA </w:t>
      </w:r>
      <w:r w:rsidR="00DB1084">
        <w:rPr>
          <w:rFonts w:asciiTheme="minorHAnsi" w:hAnsiTheme="minorHAnsi"/>
        </w:rPr>
        <w:t>modules…..</w:t>
      </w:r>
      <w:r w:rsidR="00124335">
        <w:rPr>
          <w:rFonts w:asciiTheme="minorHAnsi" w:hAnsiTheme="minorHAnsi"/>
        </w:rPr>
        <w:t>?</w:t>
      </w:r>
      <w:r w:rsidR="00DB1084">
        <w:rPr>
          <w:rFonts w:asciiTheme="minorHAnsi" w:hAnsiTheme="minorHAnsi"/>
        </w:rPr>
        <w:t xml:space="preserve"> </w:t>
      </w:r>
    </w:p>
    <w:p w14:paraId="408CEA69" w14:textId="77777777" w:rsidR="00DB1084" w:rsidRDefault="00DB1084" w:rsidP="003D40A5">
      <w:pPr>
        <w:pStyle w:val="xmsonormal"/>
        <w:spacing w:before="0" w:beforeAutospacing="0" w:after="0" w:afterAutospacing="0"/>
        <w:rPr>
          <w:rFonts w:asciiTheme="minorHAnsi" w:hAnsiTheme="minorHAnsi"/>
        </w:rPr>
      </w:pPr>
    </w:p>
    <w:p w14:paraId="3A5BC3F7" w14:textId="4AED69DA" w:rsidR="001F5C12" w:rsidRDefault="001F5C12" w:rsidP="003D40A5">
      <w:pPr>
        <w:pStyle w:val="xmsonormal"/>
        <w:spacing w:before="0" w:beforeAutospacing="0" w:after="0" w:afterAutospacing="0"/>
        <w:rPr>
          <w:rFonts w:asciiTheme="minorHAnsi" w:hAnsiTheme="minorHAnsi"/>
        </w:rPr>
      </w:pPr>
      <w:r>
        <w:rPr>
          <w:rFonts w:asciiTheme="minorHAnsi" w:hAnsiTheme="minorHAnsi"/>
        </w:rPr>
        <w:t>Amy</w:t>
      </w:r>
      <w:r w:rsidR="00124335">
        <w:rPr>
          <w:rFonts w:asciiTheme="minorHAnsi" w:hAnsiTheme="minorHAnsi"/>
        </w:rPr>
        <w:t xml:space="preserve"> (NCDB) </w:t>
      </w:r>
      <w:r w:rsidR="00DB1084">
        <w:rPr>
          <w:rFonts w:asciiTheme="minorHAnsi" w:hAnsiTheme="minorHAnsi"/>
        </w:rPr>
        <w:t>- How about</w:t>
      </w:r>
      <w:r>
        <w:rPr>
          <w:rFonts w:asciiTheme="minorHAnsi" w:hAnsiTheme="minorHAnsi"/>
        </w:rPr>
        <w:t xml:space="preserve"> crea</w:t>
      </w:r>
      <w:r w:rsidR="00DB1084">
        <w:rPr>
          <w:rFonts w:asciiTheme="minorHAnsi" w:hAnsiTheme="minorHAnsi"/>
        </w:rPr>
        <w:t>ting a couple of modules</w:t>
      </w:r>
      <w:r>
        <w:rPr>
          <w:rFonts w:asciiTheme="minorHAnsi" w:hAnsiTheme="minorHAnsi"/>
        </w:rPr>
        <w:t xml:space="preserve"> for teachers to</w:t>
      </w:r>
      <w:r w:rsidR="00DB1084">
        <w:rPr>
          <w:rFonts w:asciiTheme="minorHAnsi" w:hAnsiTheme="minorHAnsi"/>
        </w:rPr>
        <w:t xml:space="preserve"> form</w:t>
      </w:r>
      <w:r>
        <w:rPr>
          <w:rFonts w:asciiTheme="minorHAnsi" w:hAnsiTheme="minorHAnsi"/>
        </w:rPr>
        <w:t xml:space="preserve"> a cohort group</w:t>
      </w:r>
      <w:r w:rsidR="00DB1084">
        <w:rPr>
          <w:rFonts w:asciiTheme="minorHAnsi" w:hAnsiTheme="minorHAnsi"/>
        </w:rPr>
        <w:t>?</w:t>
      </w:r>
    </w:p>
    <w:p w14:paraId="39701063" w14:textId="77777777" w:rsidR="00124335" w:rsidRDefault="00DB1084" w:rsidP="003D40A5">
      <w:pPr>
        <w:pStyle w:val="xmsonormal"/>
        <w:spacing w:before="0" w:beforeAutospacing="0" w:after="0" w:afterAutospacing="0"/>
        <w:rPr>
          <w:rFonts w:asciiTheme="minorHAnsi" w:hAnsiTheme="minorHAnsi"/>
        </w:rPr>
      </w:pPr>
      <w:r>
        <w:rPr>
          <w:rFonts w:asciiTheme="minorHAnsi" w:hAnsiTheme="minorHAnsi"/>
        </w:rPr>
        <w:t>This group could then share and collaborate on TDB resources?</w:t>
      </w:r>
      <w:r w:rsidR="001F5C12">
        <w:rPr>
          <w:rFonts w:asciiTheme="minorHAnsi" w:hAnsiTheme="minorHAnsi"/>
        </w:rPr>
        <w:t xml:space="preserve">  </w:t>
      </w:r>
      <w:r>
        <w:rPr>
          <w:rFonts w:asciiTheme="minorHAnsi" w:hAnsiTheme="minorHAnsi"/>
        </w:rPr>
        <w:t>Is there a p</w:t>
      </w:r>
      <w:r w:rsidR="001F5C12">
        <w:rPr>
          <w:rFonts w:asciiTheme="minorHAnsi" w:hAnsiTheme="minorHAnsi"/>
        </w:rPr>
        <w:t xml:space="preserve">ossibility of paying to have someone host the modules (NCDB) </w:t>
      </w:r>
      <w:r w:rsidR="0048067F">
        <w:rPr>
          <w:rFonts w:asciiTheme="minorHAnsi" w:hAnsiTheme="minorHAnsi"/>
        </w:rPr>
        <w:t>if states can collect the teachers</w:t>
      </w:r>
      <w:r>
        <w:rPr>
          <w:rFonts w:asciiTheme="minorHAnsi" w:hAnsiTheme="minorHAnsi"/>
        </w:rPr>
        <w:t xml:space="preserve">? </w:t>
      </w:r>
    </w:p>
    <w:p w14:paraId="55798E13" w14:textId="77777777" w:rsidR="00124335" w:rsidRDefault="00124335" w:rsidP="003D40A5">
      <w:pPr>
        <w:pStyle w:val="xmsonormal"/>
        <w:spacing w:before="0" w:beforeAutospacing="0" w:after="0" w:afterAutospacing="0"/>
        <w:rPr>
          <w:rFonts w:asciiTheme="minorHAnsi" w:hAnsiTheme="minorHAnsi"/>
        </w:rPr>
      </w:pPr>
    </w:p>
    <w:p w14:paraId="089E2903" w14:textId="385B740C" w:rsidR="0048067F" w:rsidRDefault="0048067F" w:rsidP="003D40A5">
      <w:pPr>
        <w:pStyle w:val="xmsonormal"/>
        <w:spacing w:before="0" w:beforeAutospacing="0" w:after="0" w:afterAutospacing="0"/>
        <w:rPr>
          <w:rFonts w:asciiTheme="minorHAnsi" w:hAnsiTheme="minorHAnsi"/>
        </w:rPr>
      </w:pPr>
      <w:r>
        <w:rPr>
          <w:rFonts w:asciiTheme="minorHAnsi" w:hAnsiTheme="minorHAnsi"/>
        </w:rPr>
        <w:t>Teresa</w:t>
      </w:r>
      <w:r w:rsidR="00DB1084">
        <w:rPr>
          <w:rFonts w:asciiTheme="minorHAnsi" w:hAnsiTheme="minorHAnsi"/>
        </w:rPr>
        <w:t xml:space="preserve"> </w:t>
      </w:r>
      <w:r w:rsidR="00124335" w:rsidRPr="003D561D">
        <w:rPr>
          <w:rFonts w:asciiTheme="minorHAnsi" w:hAnsiTheme="minorHAnsi"/>
        </w:rPr>
        <w:t>(</w:t>
      </w:r>
      <w:r w:rsidR="003D561D">
        <w:rPr>
          <w:rFonts w:asciiTheme="minorHAnsi" w:hAnsiTheme="minorHAnsi"/>
        </w:rPr>
        <w:t>SD</w:t>
      </w:r>
      <w:r w:rsidR="00DB1084" w:rsidRPr="003D561D">
        <w:rPr>
          <w:rFonts w:asciiTheme="minorHAnsi" w:hAnsiTheme="minorHAnsi"/>
        </w:rPr>
        <w:t>)</w:t>
      </w:r>
      <w:r>
        <w:rPr>
          <w:rFonts w:asciiTheme="minorHAnsi" w:hAnsiTheme="minorHAnsi"/>
        </w:rPr>
        <w:t xml:space="preserve"> </w:t>
      </w:r>
      <w:r w:rsidR="00124335">
        <w:rPr>
          <w:rFonts w:asciiTheme="minorHAnsi" w:hAnsiTheme="minorHAnsi"/>
        </w:rPr>
        <w:t>– Had the</w:t>
      </w:r>
      <w:r w:rsidR="00DB1084">
        <w:rPr>
          <w:rFonts w:asciiTheme="minorHAnsi" w:hAnsiTheme="minorHAnsi"/>
        </w:rPr>
        <w:t xml:space="preserve"> </w:t>
      </w:r>
      <w:r>
        <w:rPr>
          <w:rFonts w:asciiTheme="minorHAnsi" w:hAnsiTheme="minorHAnsi"/>
        </w:rPr>
        <w:t>idea of paying retired TVI’s in her state to host the modules and the state could pay.</w:t>
      </w:r>
    </w:p>
    <w:p w14:paraId="60C7D5ED" w14:textId="77777777" w:rsidR="0048067F" w:rsidRDefault="0048067F" w:rsidP="003D40A5">
      <w:pPr>
        <w:pStyle w:val="xmsonormal"/>
        <w:spacing w:before="0" w:beforeAutospacing="0" w:after="0" w:afterAutospacing="0"/>
        <w:rPr>
          <w:rFonts w:asciiTheme="minorHAnsi" w:hAnsiTheme="minorHAnsi"/>
        </w:rPr>
      </w:pPr>
    </w:p>
    <w:p w14:paraId="3DFB8A7A" w14:textId="6C4201C2" w:rsidR="0048067F" w:rsidRDefault="0048067F" w:rsidP="003D40A5">
      <w:pPr>
        <w:pStyle w:val="xmsonormal"/>
        <w:spacing w:before="0" w:beforeAutospacing="0" w:after="0" w:afterAutospacing="0"/>
        <w:rPr>
          <w:rFonts w:asciiTheme="minorHAnsi" w:hAnsiTheme="minorHAnsi"/>
        </w:rPr>
      </w:pPr>
      <w:r>
        <w:rPr>
          <w:rFonts w:asciiTheme="minorHAnsi" w:hAnsiTheme="minorHAnsi"/>
        </w:rPr>
        <w:t xml:space="preserve">Tracy </w:t>
      </w:r>
      <w:r w:rsidR="00DB1084">
        <w:rPr>
          <w:rFonts w:asciiTheme="minorHAnsi" w:hAnsiTheme="minorHAnsi"/>
        </w:rPr>
        <w:t xml:space="preserve">(NE) </w:t>
      </w:r>
      <w:r w:rsidR="00124335">
        <w:rPr>
          <w:rFonts w:asciiTheme="minorHAnsi" w:hAnsiTheme="minorHAnsi"/>
        </w:rPr>
        <w:t>- W</w:t>
      </w:r>
      <w:r>
        <w:rPr>
          <w:rFonts w:asciiTheme="minorHAnsi" w:hAnsiTheme="minorHAnsi"/>
        </w:rPr>
        <w:t>e talk about TDB each grant</w:t>
      </w:r>
      <w:r w:rsidR="00DB1084">
        <w:rPr>
          <w:rFonts w:asciiTheme="minorHAnsi" w:hAnsiTheme="minorHAnsi"/>
        </w:rPr>
        <w:t xml:space="preserve"> cycle.  I</w:t>
      </w:r>
      <w:r>
        <w:rPr>
          <w:rFonts w:asciiTheme="minorHAnsi" w:hAnsiTheme="minorHAnsi"/>
        </w:rPr>
        <w:t xml:space="preserve">t is important to our field that we give it as much attention as we do Interveners.  WE </w:t>
      </w:r>
      <w:r w:rsidR="00DB1084">
        <w:rPr>
          <w:rFonts w:asciiTheme="minorHAnsi" w:hAnsiTheme="minorHAnsi"/>
        </w:rPr>
        <w:t>NEED QUALIFIED PERSONNEL</w:t>
      </w:r>
      <w:r>
        <w:rPr>
          <w:rFonts w:asciiTheme="minorHAnsi" w:hAnsiTheme="minorHAnsi"/>
        </w:rPr>
        <w:t>.</w:t>
      </w:r>
    </w:p>
    <w:p w14:paraId="56D27C71" w14:textId="77777777" w:rsidR="0048067F" w:rsidRDefault="0048067F" w:rsidP="003D40A5">
      <w:pPr>
        <w:pStyle w:val="xmsonormal"/>
        <w:spacing w:before="0" w:beforeAutospacing="0" w:after="0" w:afterAutospacing="0"/>
        <w:rPr>
          <w:rFonts w:asciiTheme="minorHAnsi" w:hAnsiTheme="minorHAnsi"/>
        </w:rPr>
      </w:pPr>
    </w:p>
    <w:p w14:paraId="4F91FDB3" w14:textId="77777777" w:rsidR="00FF2F6A" w:rsidRPr="00AD26A2" w:rsidRDefault="00FF2F6A" w:rsidP="00B64A26">
      <w:pPr>
        <w:spacing w:after="0"/>
        <w:rPr>
          <w:sz w:val="24"/>
          <w:szCs w:val="24"/>
        </w:rPr>
      </w:pPr>
    </w:p>
    <w:sectPr w:rsidR="00FF2F6A" w:rsidRPr="00AD26A2" w:rsidSect="007F52D1">
      <w:pgSz w:w="12240" w:h="15840"/>
      <w:pgMar w:top="14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CE4"/>
    <w:multiLevelType w:val="hybridMultilevel"/>
    <w:tmpl w:val="236AE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773B5"/>
    <w:multiLevelType w:val="hybridMultilevel"/>
    <w:tmpl w:val="5C905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96B96"/>
    <w:multiLevelType w:val="hybridMultilevel"/>
    <w:tmpl w:val="4B66E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5672C5"/>
    <w:multiLevelType w:val="hybridMultilevel"/>
    <w:tmpl w:val="71567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620577"/>
    <w:multiLevelType w:val="hybridMultilevel"/>
    <w:tmpl w:val="AFEA2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2515FF"/>
    <w:multiLevelType w:val="hybridMultilevel"/>
    <w:tmpl w:val="D84C8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620C6"/>
    <w:multiLevelType w:val="hybridMultilevel"/>
    <w:tmpl w:val="FA2C2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765C62"/>
    <w:multiLevelType w:val="hybridMultilevel"/>
    <w:tmpl w:val="DAD82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B726E3"/>
    <w:multiLevelType w:val="hybridMultilevel"/>
    <w:tmpl w:val="F3604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CB7873"/>
    <w:multiLevelType w:val="hybridMultilevel"/>
    <w:tmpl w:val="39BEB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5"/>
  </w:num>
  <w:num w:numId="6">
    <w:abstractNumId w:val="7"/>
  </w:num>
  <w:num w:numId="7">
    <w:abstractNumId w:val="9"/>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6A"/>
    <w:rsid w:val="00096C55"/>
    <w:rsid w:val="0010562E"/>
    <w:rsid w:val="001158FD"/>
    <w:rsid w:val="00124335"/>
    <w:rsid w:val="001B0124"/>
    <w:rsid w:val="001F5C12"/>
    <w:rsid w:val="002A22FC"/>
    <w:rsid w:val="002D5F27"/>
    <w:rsid w:val="003A2199"/>
    <w:rsid w:val="003D40A5"/>
    <w:rsid w:val="003D561D"/>
    <w:rsid w:val="0048067F"/>
    <w:rsid w:val="004F43E9"/>
    <w:rsid w:val="0056003B"/>
    <w:rsid w:val="00625E78"/>
    <w:rsid w:val="006271A7"/>
    <w:rsid w:val="0069700F"/>
    <w:rsid w:val="00734EE5"/>
    <w:rsid w:val="00774054"/>
    <w:rsid w:val="007D0B56"/>
    <w:rsid w:val="007F52D1"/>
    <w:rsid w:val="00846ED6"/>
    <w:rsid w:val="00853E83"/>
    <w:rsid w:val="00884544"/>
    <w:rsid w:val="008A3E68"/>
    <w:rsid w:val="00AA77C5"/>
    <w:rsid w:val="00AD26A2"/>
    <w:rsid w:val="00B17861"/>
    <w:rsid w:val="00B64A26"/>
    <w:rsid w:val="00B75333"/>
    <w:rsid w:val="00C24C4F"/>
    <w:rsid w:val="00C6738A"/>
    <w:rsid w:val="00D54C80"/>
    <w:rsid w:val="00D90345"/>
    <w:rsid w:val="00D95040"/>
    <w:rsid w:val="00DB1084"/>
    <w:rsid w:val="00E11F77"/>
    <w:rsid w:val="00E16520"/>
    <w:rsid w:val="00F62407"/>
    <w:rsid w:val="00F63397"/>
    <w:rsid w:val="00FA3276"/>
    <w:rsid w:val="00FF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FF921"/>
  <w15:docId w15:val="{DB640DDE-111C-4487-9601-E9A1C15B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44"/>
  </w:style>
  <w:style w:type="paragraph" w:styleId="Heading1">
    <w:name w:val="heading 1"/>
    <w:basedOn w:val="Normal"/>
    <w:next w:val="Normal"/>
    <w:link w:val="Heading1Char"/>
    <w:autoRedefine/>
    <w:qFormat/>
    <w:rsid w:val="001B0124"/>
    <w:pPr>
      <w:keepNext/>
      <w:spacing w:after="120" w:line="240" w:lineRule="auto"/>
      <w:contextualSpacing/>
      <w:outlineLvl w:val="0"/>
    </w:pPr>
    <w:rPr>
      <w:rFonts w:ascii="Arial" w:eastAsiaTheme="minorEastAsia" w:hAnsi="Arial" w:cs="Times New Roman"/>
      <w:b/>
      <w:noProof/>
      <w:color w:val="861417"/>
      <w:sz w:val="32"/>
      <w:szCs w:val="20"/>
      <w:lang w:eastAsia="ja-JP"/>
    </w:rPr>
  </w:style>
  <w:style w:type="paragraph" w:styleId="Heading2">
    <w:name w:val="heading 2"/>
    <w:basedOn w:val="Normal"/>
    <w:next w:val="Normal"/>
    <w:link w:val="Heading2Char"/>
    <w:uiPriority w:val="9"/>
    <w:unhideWhenUsed/>
    <w:qFormat/>
    <w:rsid w:val="00D54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F2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F2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B0124"/>
    <w:rPr>
      <w:rFonts w:ascii="Arial" w:eastAsiaTheme="minorEastAsia" w:hAnsi="Arial" w:cs="Times New Roman"/>
      <w:b/>
      <w:noProof/>
      <w:color w:val="861417"/>
      <w:sz w:val="32"/>
      <w:szCs w:val="20"/>
      <w:lang w:eastAsia="ja-JP"/>
    </w:rPr>
  </w:style>
  <w:style w:type="paragraph" w:styleId="ListParagraph">
    <w:name w:val="List Paragraph"/>
    <w:basedOn w:val="Normal"/>
    <w:uiPriority w:val="34"/>
    <w:qFormat/>
    <w:rsid w:val="001B0124"/>
    <w:pPr>
      <w:spacing w:after="0" w:line="240" w:lineRule="auto"/>
      <w:ind w:left="720"/>
      <w:contextualSpacing/>
    </w:pPr>
    <w:rPr>
      <w:rFonts w:ascii="Arial" w:eastAsiaTheme="minorEastAsia" w:hAnsi="Arial" w:cs="Times New Roman"/>
      <w:sz w:val="24"/>
      <w:szCs w:val="20"/>
      <w:lang w:eastAsia="ja-JP"/>
    </w:rPr>
  </w:style>
  <w:style w:type="character" w:customStyle="1" w:styleId="Heading2Char">
    <w:name w:val="Heading 2 Char"/>
    <w:basedOn w:val="DefaultParagraphFont"/>
    <w:link w:val="Heading2"/>
    <w:uiPriority w:val="9"/>
    <w:rsid w:val="00D54C8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5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5861">
      <w:bodyDiv w:val="1"/>
      <w:marLeft w:val="0"/>
      <w:marRight w:val="0"/>
      <w:marTop w:val="0"/>
      <w:marBottom w:val="0"/>
      <w:divBdr>
        <w:top w:val="none" w:sz="0" w:space="0" w:color="auto"/>
        <w:left w:val="none" w:sz="0" w:space="0" w:color="auto"/>
        <w:bottom w:val="none" w:sz="0" w:space="0" w:color="auto"/>
        <w:right w:val="none" w:sz="0" w:space="0" w:color="auto"/>
      </w:divBdr>
      <w:divsChild>
        <w:div w:id="1014965408">
          <w:marLeft w:val="0"/>
          <w:marRight w:val="0"/>
          <w:marTop w:val="0"/>
          <w:marBottom w:val="0"/>
          <w:divBdr>
            <w:top w:val="none" w:sz="0" w:space="0" w:color="auto"/>
            <w:left w:val="none" w:sz="0" w:space="0" w:color="auto"/>
            <w:bottom w:val="none" w:sz="0" w:space="0" w:color="auto"/>
            <w:right w:val="none" w:sz="0" w:space="0" w:color="auto"/>
          </w:divBdr>
        </w:div>
        <w:div w:id="974530439">
          <w:marLeft w:val="0"/>
          <w:marRight w:val="0"/>
          <w:marTop w:val="0"/>
          <w:marBottom w:val="0"/>
          <w:divBdr>
            <w:top w:val="none" w:sz="0" w:space="0" w:color="auto"/>
            <w:left w:val="none" w:sz="0" w:space="0" w:color="auto"/>
            <w:bottom w:val="none" w:sz="0" w:space="0" w:color="auto"/>
            <w:right w:val="none" w:sz="0" w:space="0" w:color="auto"/>
          </w:divBdr>
          <w:divsChild>
            <w:div w:id="567765781">
              <w:marLeft w:val="0"/>
              <w:marRight w:val="0"/>
              <w:marTop w:val="0"/>
              <w:marBottom w:val="0"/>
              <w:divBdr>
                <w:top w:val="none" w:sz="0" w:space="0" w:color="auto"/>
                <w:left w:val="none" w:sz="0" w:space="0" w:color="auto"/>
                <w:bottom w:val="none" w:sz="0" w:space="0" w:color="auto"/>
                <w:right w:val="none" w:sz="0" w:space="0" w:color="auto"/>
              </w:divBdr>
            </w:div>
            <w:div w:id="7378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Morgan</dc:creator>
  <cp:lastModifiedBy>Gail Leslie</cp:lastModifiedBy>
  <cp:revision>2</cp:revision>
  <dcterms:created xsi:type="dcterms:W3CDTF">2015-09-03T03:26:00Z</dcterms:created>
  <dcterms:modified xsi:type="dcterms:W3CDTF">2015-09-03T03:26:00Z</dcterms:modified>
</cp:coreProperties>
</file>