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C" w:rsidRPr="00264C41" w:rsidRDefault="009E5AFC" w:rsidP="009E5AFC">
      <w:pPr>
        <w:rPr>
          <w:rFonts w:ascii="Times New Roman" w:hAnsi="Times New Roman" w:cs="Times New Roman"/>
          <w:b/>
          <w:sz w:val="24"/>
          <w:szCs w:val="24"/>
        </w:rPr>
      </w:pPr>
      <w:r w:rsidRPr="00264C41">
        <w:rPr>
          <w:rFonts w:ascii="Times New Roman" w:hAnsi="Times New Roman" w:cs="Times New Roman"/>
          <w:b/>
          <w:sz w:val="24"/>
          <w:szCs w:val="24"/>
        </w:rPr>
        <w:t xml:space="preserve">Recommendations to Improve Transition Outcomes for students with Deaf-Blindness and Additional Disabilities </w:t>
      </w:r>
    </w:p>
    <w:p w:rsidR="009E5AFC" w:rsidRPr="00264C41" w:rsidRDefault="009E5AFC" w:rsidP="009E5AFC">
      <w:pPr>
        <w:rPr>
          <w:rFonts w:ascii="Times New Roman" w:hAnsi="Times New Roman" w:cs="Times New Roman"/>
          <w:sz w:val="24"/>
          <w:szCs w:val="24"/>
        </w:rPr>
      </w:pPr>
      <w:r w:rsidRPr="00264C41">
        <w:rPr>
          <w:rFonts w:ascii="Times New Roman" w:hAnsi="Times New Roman" w:cs="Times New Roman"/>
          <w:sz w:val="24"/>
          <w:szCs w:val="24"/>
        </w:rPr>
        <w:t>Drop in call #</w:t>
      </w:r>
      <w:r w:rsidR="008E2BCF">
        <w:rPr>
          <w:rFonts w:ascii="Times New Roman" w:hAnsi="Times New Roman" w:cs="Times New Roman"/>
          <w:sz w:val="24"/>
          <w:szCs w:val="24"/>
        </w:rPr>
        <w:t>4, March 6</w:t>
      </w:r>
      <w:r w:rsidRPr="00264C41">
        <w:rPr>
          <w:rFonts w:ascii="Times New Roman" w:hAnsi="Times New Roman" w:cs="Times New Roman"/>
          <w:sz w:val="24"/>
          <w:szCs w:val="24"/>
        </w:rPr>
        <w:t>, 2019 highlights:</w:t>
      </w:r>
    </w:p>
    <w:p w:rsidR="009E5AFC" w:rsidRPr="00264C41" w:rsidRDefault="009E5AFC" w:rsidP="009E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64C41"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Recommendations to Improve Transition Outcomes for Students with Deaf-Blindness and Additional Disabilities</w:t>
      </w:r>
      <w:r w:rsidRPr="00264C41">
        <w:rPr>
          <w:rFonts w:ascii="Times New Roman" w:eastAsia="Times New Roman" w:hAnsi="Times New Roman" w:cs="Times New Roman"/>
          <w:sz w:val="24"/>
          <w:szCs w:val="24"/>
        </w:rPr>
        <w:t xml:space="preserve"> were developed to ensure that students with deaf-blindness and long-term support needs are included and can access quality lives in their communities. Based on current laws, policies, and best practices, they provide information and recommendations in six essential areas: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Training and technical assistance to increase expectations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Work experiences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Community activities and living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School-adult agency collaboration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Qualified personnel in schools and adult service agencies</w:t>
      </w:r>
    </w:p>
    <w:p w:rsidR="009E5AFC" w:rsidRPr="00264C41" w:rsidRDefault="009E5AFC" w:rsidP="009E5A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41">
        <w:rPr>
          <w:rFonts w:ascii="Times New Roman" w:eastAsia="Times New Roman" w:hAnsi="Times New Roman" w:cs="Times New Roman"/>
          <w:sz w:val="24"/>
          <w:szCs w:val="24"/>
        </w:rPr>
        <w:t>Family education</w:t>
      </w:r>
      <w:r w:rsidRPr="00264C41">
        <w:rPr>
          <w:rFonts w:ascii="Times New Roman" w:hAnsi="Times New Roman" w:cs="Times New Roman"/>
          <w:sz w:val="24"/>
          <w:szCs w:val="24"/>
        </w:rPr>
        <w:t xml:space="preserve"> and engagement</w:t>
      </w:r>
    </w:p>
    <w:p w:rsidR="00CA7D8D" w:rsidRPr="008C2CAE" w:rsidRDefault="008E2BCF" w:rsidP="008E2BCF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>Recommendation #3</w:t>
      </w:r>
      <w:r w:rsidR="009E5AFC" w:rsidRPr="008C2CAE">
        <w:rPr>
          <w:rFonts w:ascii="Times New Roman" w:hAnsi="Times New Roman" w:cs="Times New Roman"/>
          <w:sz w:val="24"/>
          <w:szCs w:val="24"/>
        </w:rPr>
        <w:t xml:space="preserve">: </w:t>
      </w:r>
      <w:r w:rsidRPr="008C2CAE">
        <w:rPr>
          <w:rFonts w:ascii="Times New Roman" w:hAnsi="Times New Roman" w:cs="Times New Roman"/>
          <w:sz w:val="24"/>
          <w:szCs w:val="24"/>
        </w:rPr>
        <w:t>Advocate for Community Activities &amp; Living:</w:t>
      </w:r>
      <w:r w:rsidRPr="008C2CAE">
        <w:rPr>
          <w:rStyle w:val="Hyperlink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C2CA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Advocate for students to have community activities and living services included in their transition plans, with an intended outcome of meaningful participation and membership in their communities after graduation.</w:t>
      </w:r>
      <w:r w:rsidRPr="008C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AE" w:rsidRDefault="008C2CAE" w:rsidP="008E2BCF">
      <w:pPr>
        <w:rPr>
          <w:rFonts w:ascii="Times New Roman" w:hAnsi="Times New Roman" w:cs="Times New Roman"/>
          <w:sz w:val="24"/>
          <w:szCs w:val="24"/>
        </w:rPr>
      </w:pPr>
    </w:p>
    <w:p w:rsidR="00A32AB0" w:rsidRDefault="008E2BCF" w:rsidP="008E2BCF">
      <w:pPr>
        <w:rPr>
          <w:rFonts w:ascii="Times New Roman" w:hAnsi="Times New Roman" w:cs="Times New Roman"/>
          <w:sz w:val="24"/>
          <w:szCs w:val="24"/>
        </w:rPr>
      </w:pPr>
      <w:r w:rsidRPr="008C2CAE">
        <w:rPr>
          <w:rFonts w:ascii="Times New Roman" w:hAnsi="Times New Roman" w:cs="Times New Roman"/>
          <w:sz w:val="24"/>
          <w:szCs w:val="24"/>
        </w:rPr>
        <w:t xml:space="preserve">Conversation during this drop in call was about thinking beyond just transition to a job or a home. We talked about students transitioning to a rich full life in the community including recreation, community membership, continued social opportunities and work and a home with people you want to live with. </w:t>
      </w:r>
    </w:p>
    <w:p w:rsidR="008E2BCF" w:rsidRDefault="00A32AB0" w:rsidP="00A32A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2AB0">
        <w:rPr>
          <w:rFonts w:ascii="Times New Roman" w:hAnsi="Times New Roman" w:cs="Times New Roman"/>
          <w:sz w:val="24"/>
          <w:szCs w:val="24"/>
        </w:rPr>
        <w:t>Teaching students how to access specific community-based activities that they could continue upon graduation could be part of their transition services.</w:t>
      </w:r>
    </w:p>
    <w:p w:rsidR="00A32AB0" w:rsidRDefault="00A32AB0" w:rsidP="00A32A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other support options for life after high school beyond the Waiver- how can families identify and use their social capital?  Are families knowledgeable about ABLE accounts and who can contribute and the tax deductions available?</w:t>
      </w:r>
    </w:p>
    <w:p w:rsidR="00A32AB0" w:rsidRDefault="00A32AB0" w:rsidP="00A32A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talked about Micro boards as a way to support families to support their adult child.</w:t>
      </w:r>
    </w:p>
    <w:p w:rsidR="00A32AB0" w:rsidRDefault="00A32AB0" w:rsidP="00A32A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PA’s DB project will be doing training on Charting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Course and hope to empower families to think more broadly about transition to adult life for their children.</w:t>
      </w:r>
    </w:p>
    <w:p w:rsidR="00A32AB0" w:rsidRPr="00A32AB0" w:rsidRDefault="00A32AB0" w:rsidP="00A32A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Future’s Planning that was delivered in GA by David Wiley of TX was also shared as a resource.</w:t>
      </w:r>
      <w:bookmarkStart w:id="0" w:name="_GoBack"/>
      <w:bookmarkEnd w:id="0"/>
    </w:p>
    <w:p w:rsidR="00A32AB0" w:rsidRDefault="00A32AB0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An article that explains the Integration Mandate of the Americans with Disabilities Act and the responsibilities of schools to prepare students for community employment was recommended: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http://iel.org/sites/default/files/Preparing-Transition-Age-Youth-with-Disabilities-for-Work.pdf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Here is the link to determine which Waivers exist in your state and who is eligible.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https://www.medicaid.gov/medicaid/section-1115-demo/demonstration-and-waiver-list/index.html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web site to learn about Health Care Transitions. 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http://ruralinstitute.umt.edu/transition/PlanningYourTransitionWorkbook.asp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To learn more about what you state is doing in response to the mandated Statewide Transition Plan around the Center for Medicare and Medicaid Final Settings Rule: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https://www.medicaid.gov/medicaid/hcbs/transition-plan/index.html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Fantastic Web site that provides information and resources on college for students with intellectual disabilities.  </w:t>
      </w:r>
      <w:hyperlink r:id="rId5" w:tgtFrame="_blank" w:history="1">
        <w:r w:rsidRPr="008C2CA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https://thinkcollege.net/tpsid</w:t>
        </w:r>
      </w:hyperlink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CAE" w:rsidRPr="008C2CAE" w:rsidRDefault="008C2CAE" w:rsidP="008C2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final settings rules encourage day programs to be more person driven and inclusive, community based options such as these might be more </w:t>
      </w:r>
      <w:proofErr w:type="spellStart"/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prevelant</w:t>
      </w:r>
      <w:proofErr w:type="spellEnd"/>
      <w:r w:rsidRPr="008C2CAE">
        <w:rPr>
          <w:rFonts w:ascii="Times New Roman" w:eastAsia="Times New Roman" w:hAnsi="Times New Roman" w:cs="Times New Roman"/>
          <w:color w:val="000000"/>
          <w:sz w:val="24"/>
          <w:szCs w:val="24"/>
        </w:rPr>
        <w:t>. https://www.real-nyc.org/real/index.php/day-habilitation-without-walls/</w:t>
      </w:r>
    </w:p>
    <w:p w:rsidR="008E2BCF" w:rsidRPr="008C2CAE" w:rsidRDefault="008E2BCF" w:rsidP="008E2BCF">
      <w:pPr>
        <w:rPr>
          <w:rFonts w:ascii="Times New Roman" w:hAnsi="Times New Roman" w:cs="Times New Roman"/>
          <w:sz w:val="24"/>
          <w:szCs w:val="24"/>
        </w:rPr>
      </w:pPr>
    </w:p>
    <w:p w:rsidR="008E2BCF" w:rsidRPr="008C2CAE" w:rsidRDefault="008E2BCF" w:rsidP="008E2BCF">
      <w:pPr>
        <w:rPr>
          <w:rFonts w:ascii="Times New Roman" w:hAnsi="Times New Roman" w:cs="Times New Roman"/>
          <w:sz w:val="24"/>
          <w:szCs w:val="24"/>
        </w:rPr>
      </w:pPr>
    </w:p>
    <w:p w:rsidR="00263F75" w:rsidRPr="008C2CAE" w:rsidRDefault="00263F75" w:rsidP="009E5AFC">
      <w:pPr>
        <w:rPr>
          <w:rFonts w:ascii="Times New Roman" w:hAnsi="Times New Roman" w:cs="Times New Roman"/>
          <w:sz w:val="24"/>
          <w:szCs w:val="24"/>
        </w:rPr>
      </w:pPr>
    </w:p>
    <w:sectPr w:rsidR="00263F75" w:rsidRPr="008C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AC"/>
    <w:multiLevelType w:val="multilevel"/>
    <w:tmpl w:val="B19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B4D99"/>
    <w:multiLevelType w:val="hybridMultilevel"/>
    <w:tmpl w:val="5BAC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FC"/>
    <w:rsid w:val="00263F75"/>
    <w:rsid w:val="00264C41"/>
    <w:rsid w:val="004F16DC"/>
    <w:rsid w:val="008C2CAE"/>
    <w:rsid w:val="008E2BCF"/>
    <w:rsid w:val="009E5AFC"/>
    <w:rsid w:val="00A32AB0"/>
    <w:rsid w:val="00AE1373"/>
    <w:rsid w:val="00C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D72B"/>
  <w15:chartTrackingRefBased/>
  <w15:docId w15:val="{6AA6EBD0-6F64-4814-888C-2939EF22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A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saging.umt.edu/owa/redir.aspx?C=Oe-zB5Dj_eZwyI1y2hKGok5ogGKsg9Trz25faWIb5_6r6P7CQaPWCA..&amp;URL=https%3a%2f%2fthinkcollege.net%2ftps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3</cp:revision>
  <dcterms:created xsi:type="dcterms:W3CDTF">2019-03-07T21:02:00Z</dcterms:created>
  <dcterms:modified xsi:type="dcterms:W3CDTF">2019-03-07T21:31:00Z</dcterms:modified>
</cp:coreProperties>
</file>